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84683" w14:textId="3B63D045" w:rsidR="005A1B8B" w:rsidRDefault="00902CA6" w:rsidP="00902CA6">
      <w:pPr>
        <w:spacing w:after="0" w:line="240" w:lineRule="auto"/>
        <w:rPr>
          <w:b/>
          <w:sz w:val="28"/>
          <w:szCs w:val="28"/>
        </w:rPr>
      </w:pPr>
      <w:r>
        <w:rPr>
          <w:b/>
          <w:noProof/>
          <w:sz w:val="28"/>
          <w:szCs w:val="28"/>
          <w:lang w:eastAsia="fr-CA"/>
        </w:rPr>
        <mc:AlternateContent>
          <mc:Choice Requires="wps">
            <w:drawing>
              <wp:anchor distT="0" distB="0" distL="114300" distR="114300" simplePos="0" relativeHeight="251659264" behindDoc="0" locked="0" layoutInCell="1" allowOverlap="1" wp14:anchorId="5539D1E4" wp14:editId="7255AF1E">
                <wp:simplePos x="0" y="0"/>
                <wp:positionH relativeFrom="column">
                  <wp:posOffset>4227802</wp:posOffset>
                </wp:positionH>
                <wp:positionV relativeFrom="paragraph">
                  <wp:posOffset>79375</wp:posOffset>
                </wp:positionV>
                <wp:extent cx="2214880" cy="720725"/>
                <wp:effectExtent l="0" t="0" r="0" b="3175"/>
                <wp:wrapNone/>
                <wp:docPr id="1" name="Zone de texte 1"/>
                <wp:cNvGraphicFramePr/>
                <a:graphic xmlns:a="http://schemas.openxmlformats.org/drawingml/2006/main">
                  <a:graphicData uri="http://schemas.microsoft.com/office/word/2010/wordprocessingShape">
                    <wps:wsp>
                      <wps:cNvSpPr txBox="1"/>
                      <wps:spPr>
                        <a:xfrm>
                          <a:off x="0" y="0"/>
                          <a:ext cx="2214880" cy="720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A2EAB4" w14:textId="1B4F748C" w:rsidR="007C437D" w:rsidRDefault="007C437D">
                            <w:r w:rsidRPr="007C437D">
                              <w:rPr>
                                <w:rFonts w:ascii="Times New Roman" w:hAnsi="Times New Roman" w:cs="Times New Roman"/>
                                <w:b/>
                                <w:color w:val="0070C0"/>
                                <w:sz w:val="24"/>
                                <w:szCs w:val="28"/>
                              </w:rPr>
                              <w:t xml:space="preserve">Regroupements Stratégiques </w:t>
                            </w:r>
                            <w:r w:rsidRPr="007C437D">
                              <w:rPr>
                                <w:rFonts w:ascii="Times New Roman" w:hAnsi="Times New Roman" w:cs="Times New Roman"/>
                                <w:b/>
                                <w:i/>
                                <w:color w:val="0070C0"/>
                                <w:sz w:val="24"/>
                                <w:szCs w:val="28"/>
                              </w:rPr>
                              <w:t>Politiques publiques et santé des populations</w:t>
                            </w:r>
                            <w:r w:rsidRPr="007C437D">
                              <w:rPr>
                                <w:rFonts w:ascii="Times New Roman" w:hAnsi="Times New Roman" w:cs="Times New Roman"/>
                                <w:b/>
                                <w:color w:val="0070C0"/>
                                <w:sz w:val="24"/>
                                <w:szCs w:val="28"/>
                              </w:rPr>
                              <w:t xml:space="preserve"> et </w:t>
                            </w:r>
                            <w:r w:rsidRPr="007C437D">
                              <w:rPr>
                                <w:rFonts w:ascii="Times New Roman" w:hAnsi="Times New Roman" w:cs="Times New Roman"/>
                                <w:b/>
                                <w:i/>
                                <w:color w:val="0070C0"/>
                                <w:sz w:val="24"/>
                                <w:szCs w:val="28"/>
                              </w:rPr>
                              <w:t>Éthique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9D1E4" id="_x0000_t202" coordsize="21600,21600" o:spt="202" path="m,l,21600r21600,l21600,xe">
                <v:stroke joinstyle="miter"/>
                <v:path gradientshapeok="t" o:connecttype="rect"/>
              </v:shapetype>
              <v:shape id="Zone de texte 1" o:spid="_x0000_s1026" type="#_x0000_t202" style="position:absolute;margin-left:332.9pt;margin-top:6.25pt;width:174.4pt;height: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" fillcolor="white [3201]" stroked="f" strokeweight=".5pt">
                <v:textbox>
                  <w:txbxContent>
                    <w:p w14:paraId="55A2EAB4" w14:textId="1B4F748C" w:rsidR="007C437D" w:rsidRDefault="007C437D">
                      <w:r w:rsidRPr="007C437D">
                        <w:rPr>
                          <w:rFonts w:ascii="Times New Roman" w:hAnsi="Times New Roman" w:cs="Times New Roman"/>
                          <w:b/>
                          <w:color w:val="0070C0"/>
                          <w:sz w:val="24"/>
                          <w:szCs w:val="28"/>
                        </w:rPr>
                        <w:t xml:space="preserve">Regroupements Stratégiques </w:t>
                      </w:r>
                      <w:r w:rsidRPr="007C437D">
                        <w:rPr>
                          <w:rFonts w:ascii="Times New Roman" w:hAnsi="Times New Roman" w:cs="Times New Roman"/>
                          <w:b/>
                          <w:i/>
                          <w:color w:val="0070C0"/>
                          <w:sz w:val="24"/>
                          <w:szCs w:val="28"/>
                        </w:rPr>
                        <w:t>Politiques publiques et santé des populations</w:t>
                      </w:r>
                      <w:r w:rsidRPr="007C437D">
                        <w:rPr>
                          <w:rFonts w:ascii="Times New Roman" w:hAnsi="Times New Roman" w:cs="Times New Roman"/>
                          <w:b/>
                          <w:color w:val="0070C0"/>
                          <w:sz w:val="24"/>
                          <w:szCs w:val="28"/>
                        </w:rPr>
                        <w:t xml:space="preserve"> et </w:t>
                      </w:r>
                      <w:r w:rsidRPr="007C437D">
                        <w:rPr>
                          <w:rFonts w:ascii="Times New Roman" w:hAnsi="Times New Roman" w:cs="Times New Roman"/>
                          <w:b/>
                          <w:i/>
                          <w:color w:val="0070C0"/>
                          <w:sz w:val="24"/>
                          <w:szCs w:val="28"/>
                        </w:rPr>
                        <w:t>Éthique</w:t>
                      </w:r>
                    </w:p>
                  </w:txbxContent>
                </v:textbox>
              </v:shape>
            </w:pict>
          </mc:Fallback>
        </mc:AlternateContent>
      </w:r>
      <w:r w:rsidR="00144FBF">
        <w:rPr>
          <w:b/>
          <w:noProof/>
          <w:sz w:val="28"/>
          <w:szCs w:val="28"/>
          <w:lang w:eastAsia="fr-CA"/>
        </w:rPr>
        <w:drawing>
          <wp:inline distT="0" distB="0" distL="0" distR="0" wp14:anchorId="32F449DF" wp14:editId="1642EF64">
            <wp:extent cx="2185639" cy="753327"/>
            <wp:effectExtent l="0" t="0" r="5715" b="8890"/>
            <wp:docPr id="4" name="Image 4" descr="C:\Users\gmalboeu\Desktop\GÉPPS_21-03-14\3- RRSPQ\Logos Réseau\logo-horizontal RRSP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malboeu\Desktop\GÉPPS_21-03-14\3- RRSPQ\Logos Réseau\logo-horizontal RRSPQ.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290"/>
                    <a:stretch/>
                  </pic:blipFill>
                  <pic:spPr bwMode="auto">
                    <a:xfrm>
                      <a:off x="0" y="0"/>
                      <a:ext cx="2187651" cy="754020"/>
                    </a:xfrm>
                    <a:prstGeom prst="rect">
                      <a:avLst/>
                    </a:prstGeom>
                    <a:noFill/>
                    <a:ln>
                      <a:noFill/>
                    </a:ln>
                    <a:extLst>
                      <a:ext uri="{53640926-AAD7-44D8-BBD7-CCE9431645EC}">
                        <a14:shadowObscured xmlns:a14="http://schemas.microsoft.com/office/drawing/2010/main"/>
                      </a:ext>
                    </a:extLst>
                  </pic:spPr>
                </pic:pic>
              </a:graphicData>
            </a:graphic>
          </wp:inline>
        </w:drawing>
      </w:r>
    </w:p>
    <w:p w14:paraId="75522F17" w14:textId="77777777" w:rsidR="00C22196" w:rsidRDefault="00C22196" w:rsidP="00C22196">
      <w:pPr>
        <w:spacing w:after="0" w:line="240" w:lineRule="auto"/>
        <w:jc w:val="right"/>
        <w:rPr>
          <w:b/>
          <w:sz w:val="28"/>
          <w:szCs w:val="28"/>
        </w:rPr>
      </w:pPr>
    </w:p>
    <w:p w14:paraId="6049584A" w14:textId="6A6E9DF7" w:rsidR="007C035A" w:rsidRDefault="000B7188" w:rsidP="007C035A">
      <w:pPr>
        <w:spacing w:after="0" w:line="240" w:lineRule="auto"/>
        <w:ind w:left="3544" w:hanging="2836"/>
        <w:jc w:val="center"/>
        <w:rPr>
          <w:rFonts w:ascii="Times New Roman" w:hAnsi="Times New Roman" w:cs="Times New Roman"/>
          <w:b/>
          <w:color w:val="0070C0"/>
          <w:sz w:val="32"/>
          <w:szCs w:val="28"/>
        </w:rPr>
      </w:pPr>
      <w:r w:rsidRPr="00210E71">
        <w:rPr>
          <w:rFonts w:ascii="Times New Roman" w:hAnsi="Times New Roman" w:cs="Times New Roman"/>
          <w:b/>
          <w:color w:val="0070C0"/>
          <w:sz w:val="32"/>
          <w:szCs w:val="28"/>
        </w:rPr>
        <w:t xml:space="preserve">Banque </w:t>
      </w:r>
      <w:r w:rsidR="007C035A" w:rsidRPr="00023DD7">
        <w:rPr>
          <w:rFonts w:ascii="Times New Roman" w:hAnsi="Times New Roman" w:cs="Times New Roman"/>
          <w:b/>
          <w:i/>
          <w:color w:val="0070C0"/>
          <w:sz w:val="32"/>
          <w:szCs w:val="28"/>
        </w:rPr>
        <w:t>Pol</w:t>
      </w:r>
      <w:r w:rsidR="007C437D" w:rsidRPr="00023DD7">
        <w:rPr>
          <w:rFonts w:ascii="Times New Roman" w:hAnsi="Times New Roman" w:cs="Times New Roman"/>
          <w:b/>
          <w:i/>
          <w:color w:val="0070C0"/>
          <w:sz w:val="32"/>
          <w:szCs w:val="28"/>
        </w:rPr>
        <w:t>É</w:t>
      </w:r>
      <w:r w:rsidR="007C035A" w:rsidRPr="00023DD7">
        <w:rPr>
          <w:rFonts w:ascii="Times New Roman" w:hAnsi="Times New Roman" w:cs="Times New Roman"/>
          <w:b/>
          <w:i/>
          <w:color w:val="0070C0"/>
          <w:sz w:val="32"/>
          <w:szCs w:val="28"/>
        </w:rPr>
        <w:t>thicas</w:t>
      </w:r>
      <w:r w:rsidR="007C035A">
        <w:rPr>
          <w:rFonts w:ascii="Times New Roman" w:hAnsi="Times New Roman" w:cs="Times New Roman"/>
          <w:b/>
          <w:color w:val="0070C0"/>
          <w:sz w:val="32"/>
          <w:szCs w:val="28"/>
        </w:rPr>
        <w:t xml:space="preserve"> </w:t>
      </w:r>
    </w:p>
    <w:p w14:paraId="0F14A808" w14:textId="1560BDF3" w:rsidR="00792A0F" w:rsidRPr="00210E71" w:rsidRDefault="007C035A" w:rsidP="007C035A">
      <w:pPr>
        <w:spacing w:after="0" w:line="240" w:lineRule="auto"/>
        <w:ind w:left="3261" w:hanging="2836"/>
        <w:jc w:val="center"/>
        <w:rPr>
          <w:rFonts w:ascii="Times New Roman" w:hAnsi="Times New Roman" w:cs="Times New Roman"/>
          <w:b/>
          <w:sz w:val="28"/>
          <w:szCs w:val="28"/>
        </w:rPr>
      </w:pPr>
      <w:r>
        <w:rPr>
          <w:rFonts w:ascii="Times New Roman" w:hAnsi="Times New Roman" w:cs="Times New Roman"/>
          <w:b/>
          <w:color w:val="0070C0"/>
          <w:sz w:val="32"/>
          <w:szCs w:val="28"/>
        </w:rPr>
        <w:t>Appel de propositions</w:t>
      </w:r>
      <w:r>
        <w:rPr>
          <w:rFonts w:ascii="Times New Roman" w:hAnsi="Times New Roman" w:cs="Times New Roman"/>
          <w:b/>
          <w:color w:val="0070C0"/>
          <w:sz w:val="32"/>
          <w:szCs w:val="28"/>
        </w:rPr>
        <w:br/>
      </w:r>
    </w:p>
    <w:p w14:paraId="267EF547" w14:textId="77777777" w:rsidR="000719B0" w:rsidRPr="00210E71" w:rsidRDefault="00DB3439" w:rsidP="007C035A">
      <w:pPr>
        <w:jc w:val="center"/>
        <w:rPr>
          <w:rFonts w:ascii="Times New Roman" w:hAnsi="Times New Roman" w:cs="Times New Roman"/>
          <w:b/>
          <w:sz w:val="24"/>
          <w:szCs w:val="24"/>
        </w:rPr>
      </w:pPr>
      <w:r w:rsidRPr="00210E71">
        <w:rPr>
          <w:rFonts w:ascii="Times New Roman" w:hAnsi="Times New Roman" w:cs="Times New Roman"/>
          <w:sz w:val="24"/>
          <w:szCs w:val="24"/>
        </w:rPr>
        <w:br/>
      </w:r>
      <w:r w:rsidR="000719B0" w:rsidRPr="00210E71">
        <w:rPr>
          <w:rFonts w:ascii="Times New Roman" w:hAnsi="Times New Roman" w:cs="Times New Roman"/>
          <w:b/>
          <w:sz w:val="24"/>
          <w:szCs w:val="24"/>
        </w:rPr>
        <w:t>Mise en contexte</w:t>
      </w:r>
    </w:p>
    <w:p w14:paraId="39BD6846" w14:textId="3AF46EC2" w:rsidR="003E3AE1" w:rsidRDefault="007C437D" w:rsidP="00BF2D49">
      <w:pPr>
        <w:shd w:val="clear" w:color="auto" w:fill="FFFFFF"/>
        <w:spacing w:after="0"/>
        <w:jc w:val="both"/>
        <w:rPr>
          <w:rFonts w:ascii="Times New Roman" w:hAnsi="Times New Roman" w:cs="Times New Roman"/>
          <w:sz w:val="24"/>
          <w:szCs w:val="24"/>
        </w:rPr>
      </w:pPr>
      <w:r w:rsidRPr="00071F62">
        <w:rPr>
          <w:rFonts w:ascii="Times New Roman" w:hAnsi="Times New Roman" w:cs="Times New Roman"/>
          <w:sz w:val="24"/>
          <w:szCs w:val="24"/>
        </w:rPr>
        <w:t>La</w:t>
      </w:r>
      <w:r w:rsidR="003E3AE1" w:rsidRPr="00071F62">
        <w:rPr>
          <w:rFonts w:ascii="Times New Roman" w:hAnsi="Times New Roman" w:cs="Times New Roman"/>
          <w:sz w:val="24"/>
          <w:szCs w:val="24"/>
        </w:rPr>
        <w:t xml:space="preserve"> banque </w:t>
      </w:r>
      <w:r w:rsidRPr="00071F62">
        <w:rPr>
          <w:rFonts w:ascii="Times New Roman" w:hAnsi="Times New Roman" w:cs="Times New Roman"/>
          <w:i/>
          <w:sz w:val="24"/>
          <w:szCs w:val="24"/>
        </w:rPr>
        <w:t>PolÉthicas</w:t>
      </w:r>
      <w:r w:rsidRPr="00071F62">
        <w:rPr>
          <w:rFonts w:ascii="Times New Roman" w:hAnsi="Times New Roman" w:cs="Times New Roman"/>
          <w:sz w:val="24"/>
          <w:szCs w:val="24"/>
        </w:rPr>
        <w:t xml:space="preserve"> </w:t>
      </w:r>
      <w:r w:rsidR="003E3AE1" w:rsidRPr="00071F62">
        <w:rPr>
          <w:rFonts w:ascii="Times New Roman" w:hAnsi="Times New Roman" w:cs="Times New Roman"/>
          <w:sz w:val="24"/>
          <w:szCs w:val="24"/>
        </w:rPr>
        <w:t xml:space="preserve">est une initiative conjointe des </w:t>
      </w:r>
      <w:r w:rsidR="00D50CA7" w:rsidRPr="00071F62">
        <w:rPr>
          <w:rFonts w:ascii="Times New Roman" w:hAnsi="Times New Roman" w:cs="Times New Roman"/>
          <w:sz w:val="24"/>
          <w:szCs w:val="24"/>
        </w:rPr>
        <w:t xml:space="preserve">regroupements stratégiques </w:t>
      </w:r>
      <w:r w:rsidR="003E3AE1" w:rsidRPr="001662EF">
        <w:rPr>
          <w:rFonts w:ascii="Times New Roman" w:hAnsi="Times New Roman" w:cs="Times New Roman"/>
          <w:i/>
          <w:sz w:val="24"/>
          <w:szCs w:val="24"/>
        </w:rPr>
        <w:t>Politiques publiques</w:t>
      </w:r>
      <w:r w:rsidR="003E3AE1" w:rsidRPr="00071F62">
        <w:rPr>
          <w:rFonts w:ascii="Times New Roman" w:hAnsi="Times New Roman" w:cs="Times New Roman"/>
          <w:sz w:val="24"/>
          <w:szCs w:val="24"/>
        </w:rPr>
        <w:t xml:space="preserve"> et </w:t>
      </w:r>
      <w:r w:rsidR="003E3AE1" w:rsidRPr="001662EF">
        <w:rPr>
          <w:rFonts w:ascii="Times New Roman" w:hAnsi="Times New Roman" w:cs="Times New Roman"/>
          <w:i/>
          <w:sz w:val="24"/>
          <w:szCs w:val="24"/>
        </w:rPr>
        <w:t>Éthique</w:t>
      </w:r>
      <w:r w:rsidR="0051429C">
        <w:rPr>
          <w:rFonts w:ascii="Times New Roman" w:hAnsi="Times New Roman" w:cs="Times New Roman"/>
          <w:sz w:val="24"/>
          <w:szCs w:val="24"/>
        </w:rPr>
        <w:t xml:space="preserve"> du Réseau de recherche en santé des populations du Québec (RRSPQ)</w:t>
      </w:r>
      <w:r w:rsidR="00D50CA7" w:rsidRPr="00071F62">
        <w:rPr>
          <w:rFonts w:ascii="Times New Roman" w:hAnsi="Times New Roman" w:cs="Times New Roman"/>
          <w:sz w:val="24"/>
          <w:szCs w:val="24"/>
        </w:rPr>
        <w:t>. E</w:t>
      </w:r>
      <w:r w:rsidR="003E3AE1" w:rsidRPr="00071F62">
        <w:rPr>
          <w:rFonts w:ascii="Times New Roman" w:hAnsi="Times New Roman" w:cs="Times New Roman"/>
          <w:sz w:val="24"/>
          <w:szCs w:val="24"/>
        </w:rPr>
        <w:t xml:space="preserve">lle vise à capitaliser sur les expertises des uns et des autres, à mettre en commun et à valoriser les savoirs et les pratiques développés jusqu’à présent </w:t>
      </w:r>
      <w:r w:rsidR="00D50CA7" w:rsidRPr="00071F62">
        <w:rPr>
          <w:rFonts w:ascii="Times New Roman" w:hAnsi="Times New Roman" w:cs="Times New Roman"/>
          <w:sz w:val="24"/>
          <w:szCs w:val="24"/>
        </w:rPr>
        <w:t xml:space="preserve">sur les </w:t>
      </w:r>
      <w:r w:rsidR="003E3AE1" w:rsidRPr="00071F62">
        <w:rPr>
          <w:rFonts w:ascii="Times New Roman" w:hAnsi="Times New Roman" w:cs="Times New Roman"/>
          <w:sz w:val="24"/>
          <w:szCs w:val="24"/>
        </w:rPr>
        <w:t xml:space="preserve">politiques publiques et </w:t>
      </w:r>
      <w:r w:rsidR="00D50CA7" w:rsidRPr="00071F62">
        <w:rPr>
          <w:rFonts w:ascii="Times New Roman" w:hAnsi="Times New Roman" w:cs="Times New Roman"/>
          <w:sz w:val="24"/>
          <w:szCs w:val="24"/>
        </w:rPr>
        <w:t xml:space="preserve">l’analyse </w:t>
      </w:r>
      <w:r w:rsidR="003E3AE1" w:rsidRPr="00071F62">
        <w:rPr>
          <w:rFonts w:ascii="Times New Roman" w:hAnsi="Times New Roman" w:cs="Times New Roman"/>
          <w:sz w:val="24"/>
          <w:szCs w:val="24"/>
        </w:rPr>
        <w:t>éthique. L’étude de cas permet d’examiner des problèmes variés dans divers contextes et les enjeux éthiqu</w:t>
      </w:r>
      <w:r w:rsidRPr="00071F62">
        <w:rPr>
          <w:rFonts w:ascii="Times New Roman" w:hAnsi="Times New Roman" w:cs="Times New Roman"/>
          <w:sz w:val="24"/>
          <w:szCs w:val="24"/>
        </w:rPr>
        <w:t xml:space="preserve">es susceptibles de toucher les </w:t>
      </w:r>
      <w:r w:rsidR="003E3AE1" w:rsidRPr="00071F62">
        <w:rPr>
          <w:rFonts w:ascii="Times New Roman" w:hAnsi="Times New Roman" w:cs="Times New Roman"/>
          <w:sz w:val="24"/>
          <w:szCs w:val="24"/>
        </w:rPr>
        <w:t xml:space="preserve">politiques publiques en matière de santé des populations. Ainsi, cet appel de propositions vise à alimenter la banque </w:t>
      </w:r>
      <w:r w:rsidR="003E3AE1" w:rsidRPr="00071F62">
        <w:rPr>
          <w:rFonts w:ascii="Times New Roman" w:hAnsi="Times New Roman" w:cs="Times New Roman"/>
          <w:i/>
          <w:sz w:val="24"/>
          <w:szCs w:val="24"/>
        </w:rPr>
        <w:t>Pol</w:t>
      </w:r>
      <w:r w:rsidRPr="00071F62">
        <w:rPr>
          <w:rFonts w:ascii="Times New Roman" w:hAnsi="Times New Roman" w:cs="Times New Roman"/>
          <w:i/>
          <w:sz w:val="24"/>
          <w:szCs w:val="24"/>
        </w:rPr>
        <w:t>É</w:t>
      </w:r>
      <w:r w:rsidR="003E3AE1" w:rsidRPr="00071F62">
        <w:rPr>
          <w:rFonts w:ascii="Times New Roman" w:hAnsi="Times New Roman" w:cs="Times New Roman"/>
          <w:i/>
          <w:sz w:val="24"/>
          <w:szCs w:val="24"/>
        </w:rPr>
        <w:t>thicas</w:t>
      </w:r>
      <w:r w:rsidR="003E3AE1" w:rsidRPr="00071F62">
        <w:rPr>
          <w:rFonts w:ascii="Times New Roman" w:hAnsi="Times New Roman" w:cs="Times New Roman"/>
          <w:sz w:val="24"/>
          <w:szCs w:val="24"/>
        </w:rPr>
        <w:t>, actuellement en développement.</w:t>
      </w:r>
    </w:p>
    <w:p w14:paraId="2DFA403B" w14:textId="77777777" w:rsidR="003E3AE1" w:rsidRDefault="003E3AE1" w:rsidP="00BF2D49">
      <w:pPr>
        <w:shd w:val="clear" w:color="auto" w:fill="FFFFFF"/>
        <w:spacing w:after="0"/>
        <w:jc w:val="both"/>
        <w:rPr>
          <w:rFonts w:ascii="Times New Roman" w:hAnsi="Times New Roman" w:cs="Times New Roman"/>
          <w:sz w:val="24"/>
          <w:szCs w:val="24"/>
        </w:rPr>
      </w:pPr>
    </w:p>
    <w:p w14:paraId="6F946B5F" w14:textId="18A44F7D" w:rsidR="007177DF" w:rsidRPr="00210E71" w:rsidRDefault="00BE7B29" w:rsidP="00BF2D49">
      <w:pPr>
        <w:shd w:val="clear" w:color="auto" w:fill="FFFFFF"/>
        <w:spacing w:after="0"/>
        <w:jc w:val="both"/>
        <w:rPr>
          <w:rFonts w:ascii="Times New Roman" w:hAnsi="Times New Roman" w:cs="Times New Roman"/>
          <w:sz w:val="24"/>
          <w:szCs w:val="24"/>
        </w:rPr>
      </w:pPr>
      <w:r w:rsidRPr="00210E71">
        <w:rPr>
          <w:rFonts w:ascii="Times New Roman" w:hAnsi="Times New Roman" w:cs="Times New Roman"/>
          <w:sz w:val="24"/>
          <w:szCs w:val="24"/>
        </w:rPr>
        <w:t xml:space="preserve">Les politiques publiques structurent et orientent l’action dans les divers secteurs de la société, elles sont un élément clé pour </w:t>
      </w:r>
      <w:r w:rsidR="00D71D41">
        <w:rPr>
          <w:rFonts w:ascii="Times New Roman" w:hAnsi="Times New Roman" w:cs="Times New Roman"/>
          <w:sz w:val="24"/>
          <w:szCs w:val="24"/>
        </w:rPr>
        <w:t xml:space="preserve">améliorer </w:t>
      </w:r>
      <w:r w:rsidRPr="00210E71">
        <w:rPr>
          <w:rFonts w:ascii="Times New Roman" w:hAnsi="Times New Roman" w:cs="Times New Roman"/>
          <w:sz w:val="24"/>
          <w:szCs w:val="24"/>
        </w:rPr>
        <w:t>la santé des populations. L’adoption par les gouvernements de politiques publiques saines (</w:t>
      </w:r>
      <w:r w:rsidRPr="00210E71">
        <w:rPr>
          <w:rFonts w:ascii="Times New Roman" w:hAnsi="Times New Roman" w:cs="Times New Roman"/>
          <w:i/>
          <w:sz w:val="24"/>
          <w:szCs w:val="24"/>
        </w:rPr>
        <w:t>Healthy policy</w:t>
      </w:r>
      <w:r w:rsidRPr="00210E71">
        <w:rPr>
          <w:rFonts w:ascii="Times New Roman" w:hAnsi="Times New Roman" w:cs="Times New Roman"/>
          <w:sz w:val="24"/>
          <w:szCs w:val="24"/>
        </w:rPr>
        <w:t xml:space="preserve">) ou de politiques </w:t>
      </w:r>
      <w:r w:rsidR="00773D1C" w:rsidRPr="00210E71">
        <w:rPr>
          <w:rFonts w:ascii="Times New Roman" w:hAnsi="Times New Roman" w:cs="Times New Roman"/>
          <w:sz w:val="24"/>
          <w:szCs w:val="24"/>
        </w:rPr>
        <w:t xml:space="preserve">publiques </w:t>
      </w:r>
      <w:r w:rsidRPr="00210E71">
        <w:rPr>
          <w:rFonts w:ascii="Times New Roman" w:hAnsi="Times New Roman" w:cs="Times New Roman"/>
          <w:sz w:val="24"/>
          <w:szCs w:val="24"/>
        </w:rPr>
        <w:t>favorables à la santé (P</w:t>
      </w:r>
      <w:r w:rsidR="00773D1C" w:rsidRPr="00210E71">
        <w:rPr>
          <w:rFonts w:ascii="Times New Roman" w:hAnsi="Times New Roman" w:cs="Times New Roman"/>
          <w:sz w:val="24"/>
          <w:szCs w:val="24"/>
        </w:rPr>
        <w:t>P</w:t>
      </w:r>
      <w:r w:rsidRPr="00210E71">
        <w:rPr>
          <w:rFonts w:ascii="Times New Roman" w:hAnsi="Times New Roman" w:cs="Times New Roman"/>
          <w:sz w:val="24"/>
          <w:szCs w:val="24"/>
        </w:rPr>
        <w:t>FS) est au centre des stratégies en promotion de la santé depuis plusieurs décennies</w:t>
      </w:r>
      <w:r w:rsidR="0085295E">
        <w:rPr>
          <w:rFonts w:ascii="Times New Roman" w:hAnsi="Times New Roman" w:cs="Times New Roman"/>
          <w:sz w:val="24"/>
          <w:szCs w:val="24"/>
        </w:rPr>
        <w:t xml:space="preserve">. Ces politiques </w:t>
      </w:r>
      <w:r w:rsidRPr="00210E71">
        <w:rPr>
          <w:rFonts w:ascii="Times New Roman" w:hAnsi="Times New Roman" w:cs="Times New Roman"/>
          <w:sz w:val="24"/>
          <w:szCs w:val="24"/>
        </w:rPr>
        <w:t>cible</w:t>
      </w:r>
      <w:r w:rsidR="0085295E">
        <w:rPr>
          <w:rFonts w:ascii="Times New Roman" w:hAnsi="Times New Roman" w:cs="Times New Roman"/>
          <w:sz w:val="24"/>
          <w:szCs w:val="24"/>
        </w:rPr>
        <w:t>nt</w:t>
      </w:r>
      <w:r w:rsidRPr="00210E71">
        <w:rPr>
          <w:rFonts w:ascii="Times New Roman" w:hAnsi="Times New Roman" w:cs="Times New Roman"/>
          <w:sz w:val="24"/>
          <w:szCs w:val="24"/>
        </w:rPr>
        <w:t xml:space="preserve"> les déterminants de la santé autres que le système de soins et de services de santé</w:t>
      </w:r>
      <w:r w:rsidR="0085295E">
        <w:rPr>
          <w:rFonts w:ascii="Times New Roman" w:hAnsi="Times New Roman" w:cs="Times New Roman"/>
          <w:sz w:val="24"/>
          <w:szCs w:val="24"/>
        </w:rPr>
        <w:t>.</w:t>
      </w:r>
      <w:r w:rsidRPr="00210E71">
        <w:rPr>
          <w:rFonts w:ascii="Times New Roman" w:hAnsi="Times New Roman" w:cs="Times New Roman"/>
          <w:sz w:val="24"/>
          <w:szCs w:val="24"/>
        </w:rPr>
        <w:t xml:space="preserve"> </w:t>
      </w:r>
    </w:p>
    <w:p w14:paraId="2BE81FC3" w14:textId="77777777" w:rsidR="007177DF" w:rsidRPr="00210E71" w:rsidRDefault="007177DF" w:rsidP="008E321C">
      <w:pPr>
        <w:shd w:val="clear" w:color="auto" w:fill="FFFFFF"/>
        <w:spacing w:after="0"/>
        <w:jc w:val="both"/>
        <w:rPr>
          <w:rFonts w:ascii="Times New Roman" w:hAnsi="Times New Roman" w:cs="Times New Roman"/>
          <w:sz w:val="24"/>
          <w:szCs w:val="24"/>
        </w:rPr>
      </w:pPr>
    </w:p>
    <w:p w14:paraId="0317463F" w14:textId="196BD43D" w:rsidR="007177DF" w:rsidRPr="00210E71" w:rsidRDefault="001327AD" w:rsidP="008E321C">
      <w:pPr>
        <w:shd w:val="clear" w:color="auto" w:fill="FFFFFF"/>
        <w:spacing w:after="0"/>
        <w:jc w:val="both"/>
        <w:rPr>
          <w:rFonts w:ascii="Times New Roman" w:hAnsi="Times New Roman" w:cs="Times New Roman"/>
          <w:sz w:val="24"/>
          <w:szCs w:val="24"/>
        </w:rPr>
      </w:pPr>
      <w:r w:rsidRPr="00210E71">
        <w:rPr>
          <w:rFonts w:ascii="Times New Roman" w:hAnsi="Times New Roman" w:cs="Times New Roman"/>
          <w:sz w:val="24"/>
          <w:szCs w:val="24"/>
        </w:rPr>
        <w:t xml:space="preserve">La science politique offre des outils visant à mieux comprendre </w:t>
      </w:r>
      <w:r w:rsidR="004524AF" w:rsidRPr="00210E71">
        <w:rPr>
          <w:rFonts w:ascii="Times New Roman" w:hAnsi="Times New Roman" w:cs="Times New Roman"/>
          <w:sz w:val="24"/>
          <w:szCs w:val="24"/>
        </w:rPr>
        <w:t xml:space="preserve">l’élaboration des politiques : Quels problèmes retiennent l’attention des élus? Quels rôles jouent les experts lors de la formulation des solutions? Comment la santé et le bien-être sont-ils perçus par les acteurs de secteurs autres que la santé? </w:t>
      </w:r>
      <w:r w:rsidR="00B12C45" w:rsidRPr="00210E71">
        <w:rPr>
          <w:rFonts w:ascii="Times New Roman" w:hAnsi="Times New Roman" w:cs="Times New Roman"/>
          <w:sz w:val="24"/>
          <w:szCs w:val="24"/>
        </w:rPr>
        <w:t>Que nous apprend l’analyse de la mise en œuvre? Pourquoi ne mise-t-on pas davantage sur l’évaluation pour améli</w:t>
      </w:r>
      <w:r w:rsidR="003E3AE1">
        <w:rPr>
          <w:rFonts w:ascii="Times New Roman" w:hAnsi="Times New Roman" w:cs="Times New Roman"/>
          <w:sz w:val="24"/>
          <w:szCs w:val="24"/>
        </w:rPr>
        <w:t xml:space="preserve">orer les politiques publiques? </w:t>
      </w:r>
      <w:r w:rsidR="004524AF" w:rsidRPr="00210E71">
        <w:rPr>
          <w:rFonts w:ascii="Times New Roman" w:hAnsi="Times New Roman" w:cs="Times New Roman"/>
          <w:sz w:val="24"/>
          <w:szCs w:val="24"/>
        </w:rPr>
        <w:t>Mieux comprendre comment se font les politiques publiques représente un atout important pour les acteurs de santé publique.</w:t>
      </w:r>
    </w:p>
    <w:p w14:paraId="2EEEA086" w14:textId="77777777" w:rsidR="00BE7B29" w:rsidRPr="00210E71" w:rsidRDefault="004524AF" w:rsidP="008E321C">
      <w:pPr>
        <w:shd w:val="clear" w:color="auto" w:fill="FFFFFF"/>
        <w:spacing w:after="0"/>
        <w:jc w:val="both"/>
        <w:rPr>
          <w:rFonts w:ascii="Times New Roman" w:hAnsi="Times New Roman" w:cs="Times New Roman"/>
          <w:sz w:val="24"/>
          <w:szCs w:val="24"/>
        </w:rPr>
      </w:pPr>
      <w:r w:rsidRPr="00210E71">
        <w:rPr>
          <w:rFonts w:ascii="Times New Roman" w:hAnsi="Times New Roman" w:cs="Times New Roman"/>
          <w:sz w:val="24"/>
          <w:szCs w:val="24"/>
        </w:rPr>
        <w:t xml:space="preserve"> </w:t>
      </w:r>
    </w:p>
    <w:p w14:paraId="13911305" w14:textId="77777777" w:rsidR="007177DF" w:rsidRDefault="00BE20BA" w:rsidP="008E321C">
      <w:pPr>
        <w:shd w:val="clear" w:color="auto" w:fill="FFFFFF"/>
        <w:spacing w:after="0"/>
        <w:jc w:val="both"/>
        <w:rPr>
          <w:rFonts w:ascii="Times New Roman" w:hAnsi="Times New Roman" w:cs="Times New Roman"/>
          <w:sz w:val="24"/>
          <w:szCs w:val="24"/>
          <w:lang w:val="fr-FR"/>
        </w:rPr>
      </w:pPr>
      <w:r w:rsidRPr="00210E71">
        <w:rPr>
          <w:rFonts w:ascii="Times New Roman" w:hAnsi="Times New Roman" w:cs="Times New Roman"/>
          <w:sz w:val="24"/>
          <w:szCs w:val="24"/>
          <w:lang w:val="fr-FR"/>
        </w:rPr>
        <w:t xml:space="preserve">L’éthique de la </w:t>
      </w:r>
      <w:r w:rsidR="00BE7B29" w:rsidRPr="00210E71">
        <w:rPr>
          <w:rFonts w:ascii="Times New Roman" w:hAnsi="Times New Roman" w:cs="Times New Roman"/>
          <w:sz w:val="24"/>
          <w:szCs w:val="24"/>
          <w:lang w:val="fr-FR"/>
        </w:rPr>
        <w:t>santé publique (ÉSP), domaine interdisciplinaire développé depuis une vingtaine d’années en réponse aux enjeux éthiques de plus en plus complexes (droits individuels et collectifs, allocation des ressources), se penche sur les questions morales utilisant les grands concepts de philosophie éthique et politique pour résoudre les problèmes de santé des populations. Il est impératif pour le bien-fondé des politiques publiques de comprendre comment les concepts éthiques sont liés à la pratique.</w:t>
      </w:r>
    </w:p>
    <w:p w14:paraId="6CBED864" w14:textId="77777777" w:rsidR="00D71D41" w:rsidRDefault="00D71D41">
      <w:pPr>
        <w:rPr>
          <w:rFonts w:ascii="Times New Roman" w:hAnsi="Times New Roman" w:cs="Times New Roman"/>
          <w:b/>
          <w:sz w:val="24"/>
          <w:szCs w:val="24"/>
        </w:rPr>
      </w:pPr>
      <w:r>
        <w:rPr>
          <w:rFonts w:ascii="Times New Roman" w:hAnsi="Times New Roman" w:cs="Times New Roman"/>
          <w:b/>
          <w:sz w:val="24"/>
          <w:szCs w:val="24"/>
        </w:rPr>
        <w:br w:type="page"/>
      </w:r>
    </w:p>
    <w:p w14:paraId="0F9006CE" w14:textId="42938C68" w:rsidR="00BE7B29" w:rsidRPr="00F94C0D" w:rsidRDefault="0039417A" w:rsidP="00F94C0D">
      <w:pPr>
        <w:spacing w:after="0"/>
        <w:rPr>
          <w:rFonts w:ascii="Times New Roman" w:hAnsi="Times New Roman" w:cs="Times New Roman"/>
          <w:b/>
          <w:smallCaps/>
          <w:sz w:val="24"/>
          <w:szCs w:val="24"/>
        </w:rPr>
      </w:pPr>
      <w:r w:rsidRPr="00F94C0D">
        <w:rPr>
          <w:rFonts w:ascii="Times New Roman" w:hAnsi="Times New Roman" w:cs="Times New Roman"/>
          <w:b/>
          <w:smallCaps/>
          <w:sz w:val="24"/>
          <w:szCs w:val="24"/>
        </w:rPr>
        <w:lastRenderedPageBreak/>
        <w:t>Objectifs</w:t>
      </w:r>
      <w:r w:rsidR="00BE7B29" w:rsidRPr="00F94C0D">
        <w:rPr>
          <w:rFonts w:ascii="Times New Roman" w:hAnsi="Times New Roman" w:cs="Times New Roman"/>
          <w:b/>
          <w:smallCaps/>
          <w:sz w:val="24"/>
          <w:szCs w:val="24"/>
        </w:rPr>
        <w:t> </w:t>
      </w:r>
      <w:r w:rsidR="006668ED" w:rsidRPr="00F94C0D">
        <w:rPr>
          <w:rFonts w:ascii="Times New Roman" w:hAnsi="Times New Roman" w:cs="Times New Roman"/>
          <w:b/>
          <w:smallCaps/>
          <w:sz w:val="24"/>
          <w:szCs w:val="24"/>
        </w:rPr>
        <w:t>de la banque</w:t>
      </w:r>
      <w:r w:rsidR="001C394E" w:rsidRPr="00F94C0D">
        <w:rPr>
          <w:rFonts w:ascii="Times New Roman" w:hAnsi="Times New Roman" w:cs="Times New Roman"/>
          <w:b/>
          <w:smallCaps/>
          <w:sz w:val="24"/>
          <w:szCs w:val="24"/>
        </w:rPr>
        <w:t xml:space="preserve"> </w:t>
      </w:r>
      <w:r w:rsidR="005E0E85" w:rsidRPr="00F94C0D">
        <w:rPr>
          <w:rFonts w:ascii="Times New Roman" w:hAnsi="Times New Roman" w:cs="Times New Roman"/>
          <w:b/>
          <w:i/>
          <w:smallCaps/>
          <w:sz w:val="24"/>
          <w:szCs w:val="24"/>
        </w:rPr>
        <w:t>Pol</w:t>
      </w:r>
      <w:r w:rsidR="00FB77A7" w:rsidRPr="00F94C0D">
        <w:rPr>
          <w:rFonts w:ascii="Times New Roman" w:hAnsi="Times New Roman" w:cs="Times New Roman"/>
          <w:b/>
          <w:i/>
          <w:smallCaps/>
          <w:sz w:val="24"/>
          <w:szCs w:val="24"/>
        </w:rPr>
        <w:t>É</w:t>
      </w:r>
      <w:r w:rsidR="005E0E85" w:rsidRPr="00F94C0D">
        <w:rPr>
          <w:rFonts w:ascii="Times New Roman" w:hAnsi="Times New Roman" w:cs="Times New Roman"/>
          <w:b/>
          <w:i/>
          <w:smallCaps/>
          <w:sz w:val="24"/>
          <w:szCs w:val="24"/>
        </w:rPr>
        <w:t>thicas</w:t>
      </w:r>
      <w:r w:rsidR="005E0E85" w:rsidRPr="00F94C0D">
        <w:rPr>
          <w:rFonts w:ascii="Times New Roman" w:hAnsi="Times New Roman" w:cs="Times New Roman"/>
          <w:b/>
          <w:smallCaps/>
          <w:sz w:val="24"/>
          <w:szCs w:val="24"/>
        </w:rPr>
        <w:t xml:space="preserve"> </w:t>
      </w:r>
    </w:p>
    <w:p w14:paraId="2361C8C8" w14:textId="77777777" w:rsidR="004524AF" w:rsidRPr="00210E71" w:rsidRDefault="004524AF" w:rsidP="006668ED">
      <w:pPr>
        <w:pStyle w:val="Paragraphedeliste"/>
        <w:numPr>
          <w:ilvl w:val="0"/>
          <w:numId w:val="3"/>
        </w:numPr>
        <w:ind w:left="426" w:hanging="426"/>
        <w:jc w:val="both"/>
        <w:rPr>
          <w:rFonts w:ascii="Times New Roman" w:hAnsi="Times New Roman" w:cs="Times New Roman"/>
          <w:sz w:val="24"/>
          <w:szCs w:val="24"/>
        </w:rPr>
      </w:pPr>
      <w:r w:rsidRPr="00210E71">
        <w:rPr>
          <w:rFonts w:ascii="Times New Roman" w:hAnsi="Times New Roman" w:cs="Times New Roman"/>
          <w:sz w:val="24"/>
          <w:szCs w:val="24"/>
        </w:rPr>
        <w:t>Favoriser une meilleure compréhension d</w:t>
      </w:r>
      <w:r w:rsidR="00104B0D" w:rsidRPr="00210E71">
        <w:rPr>
          <w:rFonts w:ascii="Times New Roman" w:hAnsi="Times New Roman" w:cs="Times New Roman"/>
          <w:sz w:val="24"/>
          <w:szCs w:val="24"/>
        </w:rPr>
        <w:t>e l</w:t>
      </w:r>
      <w:r w:rsidRPr="00210E71">
        <w:rPr>
          <w:rFonts w:ascii="Times New Roman" w:hAnsi="Times New Roman" w:cs="Times New Roman"/>
          <w:sz w:val="24"/>
          <w:szCs w:val="24"/>
        </w:rPr>
        <w:t>’élaboration</w:t>
      </w:r>
      <w:r w:rsidR="00104B0D" w:rsidRPr="00210E71">
        <w:rPr>
          <w:rFonts w:ascii="Times New Roman" w:hAnsi="Times New Roman" w:cs="Times New Roman"/>
          <w:sz w:val="24"/>
          <w:szCs w:val="24"/>
        </w:rPr>
        <w:t xml:space="preserve"> des politiques publiques et du processus décisionnel</w:t>
      </w:r>
      <w:r w:rsidR="006668ED" w:rsidRPr="00210E71">
        <w:rPr>
          <w:rFonts w:ascii="Times New Roman" w:hAnsi="Times New Roman" w:cs="Times New Roman"/>
          <w:sz w:val="24"/>
          <w:szCs w:val="24"/>
        </w:rPr>
        <w:t>;</w:t>
      </w:r>
      <w:r w:rsidR="00104B0D" w:rsidRPr="00210E71">
        <w:rPr>
          <w:rFonts w:ascii="Times New Roman" w:hAnsi="Times New Roman" w:cs="Times New Roman"/>
          <w:sz w:val="24"/>
          <w:szCs w:val="24"/>
        </w:rPr>
        <w:t xml:space="preserve"> </w:t>
      </w:r>
    </w:p>
    <w:p w14:paraId="7960601E" w14:textId="77777777" w:rsidR="00BE7B29" w:rsidRPr="00210E71" w:rsidRDefault="00BE7B29" w:rsidP="006668ED">
      <w:pPr>
        <w:pStyle w:val="Paragraphedeliste"/>
        <w:numPr>
          <w:ilvl w:val="0"/>
          <w:numId w:val="3"/>
        </w:numPr>
        <w:ind w:left="426" w:hanging="426"/>
        <w:jc w:val="both"/>
        <w:rPr>
          <w:rFonts w:ascii="Times New Roman" w:hAnsi="Times New Roman" w:cs="Times New Roman"/>
          <w:sz w:val="24"/>
          <w:szCs w:val="24"/>
        </w:rPr>
      </w:pPr>
      <w:r w:rsidRPr="00210E71">
        <w:rPr>
          <w:rFonts w:ascii="Times New Roman" w:hAnsi="Times New Roman" w:cs="Times New Roman"/>
          <w:sz w:val="24"/>
          <w:szCs w:val="24"/>
        </w:rPr>
        <w:t xml:space="preserve">Promouvoir la compréhension des enjeux et défis éthiques dans le cadre des politiques publiques </w:t>
      </w:r>
      <w:r w:rsidR="00D95E1B" w:rsidRPr="00210E71">
        <w:rPr>
          <w:rFonts w:ascii="Times New Roman" w:hAnsi="Times New Roman" w:cs="Times New Roman"/>
          <w:sz w:val="24"/>
          <w:szCs w:val="24"/>
        </w:rPr>
        <w:t xml:space="preserve">relatives à la </w:t>
      </w:r>
      <w:r w:rsidRPr="00210E71">
        <w:rPr>
          <w:rFonts w:ascii="Times New Roman" w:hAnsi="Times New Roman" w:cs="Times New Roman"/>
          <w:sz w:val="24"/>
          <w:szCs w:val="24"/>
        </w:rPr>
        <w:t>santé des populations</w:t>
      </w:r>
      <w:r w:rsidR="006668ED" w:rsidRPr="00210E71">
        <w:rPr>
          <w:rFonts w:ascii="Times New Roman" w:hAnsi="Times New Roman" w:cs="Times New Roman"/>
          <w:sz w:val="24"/>
          <w:szCs w:val="24"/>
        </w:rPr>
        <w:t>;</w:t>
      </w:r>
      <w:r w:rsidRPr="00210E71">
        <w:rPr>
          <w:rFonts w:ascii="Times New Roman" w:hAnsi="Times New Roman" w:cs="Times New Roman"/>
          <w:sz w:val="24"/>
          <w:szCs w:val="24"/>
        </w:rPr>
        <w:t xml:space="preserve"> </w:t>
      </w:r>
    </w:p>
    <w:p w14:paraId="01545956" w14:textId="6087DA0A" w:rsidR="00BE7B29" w:rsidRPr="00210E71" w:rsidRDefault="00BE7B29" w:rsidP="006668ED">
      <w:pPr>
        <w:pStyle w:val="Paragraphedeliste"/>
        <w:numPr>
          <w:ilvl w:val="0"/>
          <w:numId w:val="3"/>
        </w:numPr>
        <w:spacing w:after="0"/>
        <w:ind w:left="426" w:hanging="426"/>
        <w:jc w:val="both"/>
        <w:rPr>
          <w:rFonts w:ascii="Times New Roman" w:hAnsi="Times New Roman" w:cs="Times New Roman"/>
          <w:sz w:val="24"/>
          <w:szCs w:val="24"/>
        </w:rPr>
      </w:pPr>
      <w:r w:rsidRPr="00071F62">
        <w:rPr>
          <w:rFonts w:ascii="Times New Roman" w:hAnsi="Times New Roman" w:cs="Times New Roman"/>
          <w:sz w:val="24"/>
          <w:szCs w:val="24"/>
        </w:rPr>
        <w:t>Offrir un outil pédagogique et de recherche</w:t>
      </w:r>
      <w:r w:rsidR="0076150B" w:rsidRPr="00071F62">
        <w:rPr>
          <w:rFonts w:ascii="Times New Roman" w:hAnsi="Times New Roman" w:cs="Times New Roman"/>
          <w:sz w:val="24"/>
          <w:szCs w:val="24"/>
        </w:rPr>
        <w:t xml:space="preserve"> aux </w:t>
      </w:r>
      <w:r w:rsidRPr="00071F62">
        <w:rPr>
          <w:rFonts w:ascii="Times New Roman" w:hAnsi="Times New Roman" w:cs="Times New Roman"/>
          <w:sz w:val="24"/>
          <w:szCs w:val="24"/>
        </w:rPr>
        <w:t xml:space="preserve">étudiants, chercheurs et décideurs, </w:t>
      </w:r>
      <w:r w:rsidR="0076150B" w:rsidRPr="00071F62">
        <w:rPr>
          <w:rFonts w:ascii="Times New Roman" w:hAnsi="Times New Roman" w:cs="Times New Roman"/>
          <w:sz w:val="24"/>
          <w:szCs w:val="24"/>
        </w:rPr>
        <w:t xml:space="preserve">ainsi qu’aux </w:t>
      </w:r>
      <w:r w:rsidRPr="00071F62">
        <w:rPr>
          <w:rFonts w:ascii="Times New Roman" w:hAnsi="Times New Roman" w:cs="Times New Roman"/>
          <w:sz w:val="24"/>
          <w:szCs w:val="24"/>
        </w:rPr>
        <w:t>gestionnaires et professionnels de la santé publique.</w:t>
      </w:r>
      <w:r w:rsidRPr="00210E71">
        <w:rPr>
          <w:rFonts w:ascii="Times New Roman" w:hAnsi="Times New Roman" w:cs="Times New Roman"/>
          <w:sz w:val="24"/>
          <w:szCs w:val="24"/>
        </w:rPr>
        <w:t xml:space="preserve"> </w:t>
      </w:r>
    </w:p>
    <w:p w14:paraId="1BF3E43A" w14:textId="77777777" w:rsidR="00B9015A" w:rsidRPr="00210E71" w:rsidRDefault="00B9015A" w:rsidP="00B9015A">
      <w:pPr>
        <w:pStyle w:val="Paragraphedeliste"/>
        <w:spacing w:after="0"/>
        <w:ind w:left="714"/>
        <w:rPr>
          <w:rFonts w:ascii="Times New Roman" w:hAnsi="Times New Roman" w:cs="Times New Roman"/>
          <w:sz w:val="24"/>
          <w:szCs w:val="24"/>
        </w:rPr>
      </w:pPr>
    </w:p>
    <w:p w14:paraId="76875072" w14:textId="77777777" w:rsidR="00BE7B29" w:rsidRPr="00F94C0D" w:rsidRDefault="0039417A" w:rsidP="00F94C0D">
      <w:pPr>
        <w:spacing w:after="0"/>
        <w:rPr>
          <w:rFonts w:ascii="Times New Roman" w:hAnsi="Times New Roman" w:cs="Times New Roman"/>
          <w:smallCaps/>
          <w:sz w:val="24"/>
          <w:szCs w:val="24"/>
        </w:rPr>
      </w:pPr>
      <w:r w:rsidRPr="00F94C0D">
        <w:rPr>
          <w:rFonts w:ascii="Times New Roman" w:hAnsi="Times New Roman" w:cs="Times New Roman"/>
          <w:b/>
          <w:smallCaps/>
          <w:sz w:val="24"/>
          <w:szCs w:val="24"/>
        </w:rPr>
        <w:t>Auditoire cible</w:t>
      </w:r>
    </w:p>
    <w:p w14:paraId="402626C7" w14:textId="339DD1D9" w:rsidR="00BE7B29" w:rsidRDefault="007462D6" w:rsidP="00210E71">
      <w:pPr>
        <w:spacing w:after="0"/>
        <w:jc w:val="both"/>
        <w:rPr>
          <w:rFonts w:ascii="Times New Roman" w:hAnsi="Times New Roman" w:cs="Times New Roman"/>
          <w:sz w:val="24"/>
          <w:szCs w:val="24"/>
        </w:rPr>
      </w:pPr>
      <w:r>
        <w:rPr>
          <w:rFonts w:ascii="Times New Roman" w:hAnsi="Times New Roman" w:cs="Times New Roman"/>
          <w:sz w:val="24"/>
          <w:szCs w:val="24"/>
        </w:rPr>
        <w:t>Cette banque de cas vise à rejoindre tous ceux et celles intéressé</w:t>
      </w:r>
      <w:r w:rsidR="00D90EB8">
        <w:rPr>
          <w:rFonts w:ascii="Times New Roman" w:hAnsi="Times New Roman" w:cs="Times New Roman"/>
          <w:sz w:val="24"/>
          <w:szCs w:val="24"/>
        </w:rPr>
        <w:t>s</w:t>
      </w:r>
      <w:r>
        <w:rPr>
          <w:rFonts w:ascii="Times New Roman" w:hAnsi="Times New Roman" w:cs="Times New Roman"/>
          <w:sz w:val="24"/>
          <w:szCs w:val="24"/>
        </w:rPr>
        <w:t>(</w:t>
      </w:r>
      <w:r w:rsidR="00D90EB8">
        <w:rPr>
          <w:rFonts w:ascii="Times New Roman" w:hAnsi="Times New Roman" w:cs="Times New Roman"/>
          <w:sz w:val="24"/>
          <w:szCs w:val="24"/>
        </w:rPr>
        <w:t>e</w:t>
      </w:r>
      <w:r>
        <w:rPr>
          <w:rFonts w:ascii="Times New Roman" w:hAnsi="Times New Roman" w:cs="Times New Roman"/>
          <w:sz w:val="24"/>
          <w:szCs w:val="24"/>
        </w:rPr>
        <w:t>s) par les politiques publiqu</w:t>
      </w:r>
      <w:r w:rsidR="0052542D">
        <w:rPr>
          <w:rFonts w:ascii="Times New Roman" w:hAnsi="Times New Roman" w:cs="Times New Roman"/>
          <w:sz w:val="24"/>
          <w:szCs w:val="24"/>
        </w:rPr>
        <w:t xml:space="preserve">es et leurs enjeux éthiques. Les cas seront accessibles en ligne. </w:t>
      </w:r>
      <w:r>
        <w:rPr>
          <w:rFonts w:ascii="Times New Roman" w:hAnsi="Times New Roman" w:cs="Times New Roman"/>
          <w:sz w:val="24"/>
          <w:szCs w:val="24"/>
        </w:rPr>
        <w:t>É</w:t>
      </w:r>
      <w:r w:rsidR="00A314E2" w:rsidRPr="00210E71">
        <w:rPr>
          <w:rFonts w:ascii="Times New Roman" w:hAnsi="Times New Roman" w:cs="Times New Roman"/>
          <w:sz w:val="24"/>
          <w:szCs w:val="24"/>
        </w:rPr>
        <w:t>tudiants</w:t>
      </w:r>
      <w:r w:rsidR="00210E71">
        <w:rPr>
          <w:rStyle w:val="Appelnotedebasdep"/>
          <w:rFonts w:ascii="Times New Roman" w:hAnsi="Times New Roman" w:cs="Times New Roman"/>
          <w:sz w:val="24"/>
          <w:szCs w:val="24"/>
        </w:rPr>
        <w:footnoteReference w:id="1"/>
      </w:r>
      <w:r w:rsidR="00BE7B29" w:rsidRPr="00210E71">
        <w:rPr>
          <w:rFonts w:ascii="Times New Roman" w:hAnsi="Times New Roman" w:cs="Times New Roman"/>
          <w:sz w:val="24"/>
          <w:szCs w:val="24"/>
        </w:rPr>
        <w:t xml:space="preserve">, chercheurs </w:t>
      </w:r>
      <w:r w:rsidR="00A314E2" w:rsidRPr="00210E71">
        <w:rPr>
          <w:rFonts w:ascii="Times New Roman" w:hAnsi="Times New Roman" w:cs="Times New Roman"/>
          <w:sz w:val="24"/>
          <w:szCs w:val="24"/>
        </w:rPr>
        <w:t xml:space="preserve">des </w:t>
      </w:r>
      <w:r>
        <w:rPr>
          <w:rFonts w:ascii="Times New Roman" w:hAnsi="Times New Roman" w:cs="Times New Roman"/>
          <w:sz w:val="24"/>
          <w:szCs w:val="24"/>
        </w:rPr>
        <w:t xml:space="preserve">milieux universitaires et de pratiques, </w:t>
      </w:r>
      <w:r w:rsidR="007C035A">
        <w:rPr>
          <w:rFonts w:ascii="Times New Roman" w:hAnsi="Times New Roman" w:cs="Times New Roman"/>
          <w:sz w:val="24"/>
          <w:szCs w:val="24"/>
        </w:rPr>
        <w:t>g</w:t>
      </w:r>
      <w:r w:rsidR="00BE7B29" w:rsidRPr="00210E71">
        <w:rPr>
          <w:rFonts w:ascii="Times New Roman" w:hAnsi="Times New Roman" w:cs="Times New Roman"/>
          <w:sz w:val="24"/>
          <w:szCs w:val="24"/>
        </w:rPr>
        <w:t>estionnaires et professionnels de la santé publique</w:t>
      </w:r>
      <w:r w:rsidR="000E152D">
        <w:rPr>
          <w:rFonts w:ascii="Times New Roman" w:hAnsi="Times New Roman" w:cs="Times New Roman"/>
          <w:sz w:val="24"/>
          <w:szCs w:val="24"/>
        </w:rPr>
        <w:t xml:space="preserve"> </w:t>
      </w:r>
      <w:r>
        <w:rPr>
          <w:rFonts w:ascii="Times New Roman" w:hAnsi="Times New Roman" w:cs="Times New Roman"/>
          <w:sz w:val="24"/>
          <w:szCs w:val="24"/>
        </w:rPr>
        <w:t xml:space="preserve">sont donc conviés à </w:t>
      </w:r>
      <w:r w:rsidR="00D87D8B">
        <w:rPr>
          <w:rFonts w:ascii="Times New Roman" w:hAnsi="Times New Roman" w:cs="Times New Roman"/>
          <w:sz w:val="24"/>
          <w:szCs w:val="24"/>
        </w:rPr>
        <w:t xml:space="preserve">soumettre des cas. </w:t>
      </w:r>
    </w:p>
    <w:p w14:paraId="0614DE73" w14:textId="77777777" w:rsidR="000C2EC8" w:rsidRDefault="000C2EC8" w:rsidP="00210E71">
      <w:pPr>
        <w:spacing w:after="0"/>
        <w:jc w:val="both"/>
        <w:rPr>
          <w:rFonts w:ascii="Times New Roman" w:hAnsi="Times New Roman" w:cs="Times New Roman"/>
          <w:sz w:val="24"/>
          <w:szCs w:val="24"/>
        </w:rPr>
      </w:pPr>
    </w:p>
    <w:p w14:paraId="0FD271F4" w14:textId="77777777" w:rsidR="00FB77A7" w:rsidRDefault="00FB77A7" w:rsidP="00FB77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212121"/>
          <w:sz w:val="24"/>
          <w:szCs w:val="24"/>
          <w:lang w:val="fr-FR" w:eastAsia="fr-CA"/>
        </w:rPr>
      </w:pPr>
      <w:r>
        <w:rPr>
          <w:rFonts w:ascii="Times New Roman" w:eastAsia="Times New Roman" w:hAnsi="Times New Roman" w:cs="Times New Roman"/>
          <w:b/>
          <w:color w:val="212121"/>
          <w:sz w:val="24"/>
          <w:szCs w:val="24"/>
          <w:lang w:val="fr-FR" w:eastAsia="fr-CA"/>
        </w:rPr>
        <w:t>Soumission d’un cas</w:t>
      </w:r>
    </w:p>
    <w:p w14:paraId="176A5936" w14:textId="77777777" w:rsidR="00FB77A7" w:rsidRPr="0023175E" w:rsidRDefault="00FB77A7" w:rsidP="00FB77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212121"/>
          <w:sz w:val="24"/>
          <w:szCs w:val="24"/>
          <w:lang w:val="fr-FR" w:eastAsia="fr-CA"/>
        </w:rPr>
      </w:pPr>
      <w:r w:rsidRPr="0023175E">
        <w:rPr>
          <w:rFonts w:ascii="Times New Roman" w:eastAsia="Times New Roman" w:hAnsi="Times New Roman" w:cs="Times New Roman"/>
          <w:b/>
          <w:color w:val="212121"/>
          <w:sz w:val="24"/>
          <w:szCs w:val="24"/>
          <w:lang w:val="fr-FR" w:eastAsia="fr-CA"/>
        </w:rPr>
        <w:t>Directives à l’intention des auteurs</w:t>
      </w:r>
    </w:p>
    <w:p w14:paraId="65ED2F9A" w14:textId="77777777" w:rsidR="00FB77A7" w:rsidRPr="0023175E" w:rsidRDefault="00FB77A7" w:rsidP="00FB77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12121"/>
          <w:sz w:val="24"/>
          <w:szCs w:val="24"/>
          <w:lang w:val="fr-FR" w:eastAsia="fr-CA"/>
        </w:rPr>
      </w:pPr>
    </w:p>
    <w:p w14:paraId="57480F9E" w14:textId="09645A13" w:rsidR="00FB77A7" w:rsidRPr="004B24CC" w:rsidRDefault="00FB77A7" w:rsidP="00F94C0D">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23175E">
        <w:rPr>
          <w:rFonts w:ascii="Times New Roman" w:hAnsi="Times New Roman" w:cs="Times New Roman"/>
          <w:b/>
          <w:sz w:val="24"/>
          <w:szCs w:val="24"/>
        </w:rPr>
        <w:t xml:space="preserve">Échéance du concours : </w:t>
      </w:r>
      <w:r w:rsidR="00B80D3D" w:rsidRPr="004B24CC">
        <w:rPr>
          <w:rFonts w:ascii="Times New Roman" w:hAnsi="Times New Roman" w:cs="Times New Roman"/>
          <w:sz w:val="24"/>
          <w:szCs w:val="24"/>
        </w:rPr>
        <w:t>14 janvier 2019</w:t>
      </w:r>
      <w:r w:rsidRPr="004B24CC">
        <w:rPr>
          <w:rFonts w:ascii="Times New Roman" w:hAnsi="Times New Roman" w:cs="Times New Roman"/>
          <w:sz w:val="24"/>
          <w:szCs w:val="24"/>
        </w:rPr>
        <w:t xml:space="preserve">, </w:t>
      </w:r>
      <w:r w:rsidR="009011A0" w:rsidRPr="004B24CC">
        <w:rPr>
          <w:rFonts w:ascii="Times New Roman" w:hAnsi="Times New Roman" w:cs="Times New Roman"/>
          <w:sz w:val="24"/>
          <w:szCs w:val="24"/>
        </w:rPr>
        <w:t>16</w:t>
      </w:r>
      <w:r w:rsidRPr="004B24CC">
        <w:rPr>
          <w:rFonts w:ascii="Times New Roman" w:hAnsi="Times New Roman" w:cs="Times New Roman"/>
          <w:sz w:val="24"/>
          <w:szCs w:val="24"/>
        </w:rPr>
        <w:t>h</w:t>
      </w:r>
      <w:r w:rsidR="00B80D3D" w:rsidRPr="004B24CC">
        <w:rPr>
          <w:rFonts w:ascii="Times New Roman" w:hAnsi="Times New Roman" w:cs="Times New Roman"/>
          <w:sz w:val="24"/>
          <w:szCs w:val="24"/>
        </w:rPr>
        <w:t>00</w:t>
      </w:r>
    </w:p>
    <w:p w14:paraId="028C1717" w14:textId="10D10B24" w:rsidR="00FB77A7" w:rsidRPr="0023175E" w:rsidRDefault="00FB77A7" w:rsidP="00F94C0D">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B24CC">
        <w:rPr>
          <w:rFonts w:ascii="Times New Roman" w:hAnsi="Times New Roman" w:cs="Times New Roman"/>
          <w:b/>
          <w:sz w:val="24"/>
          <w:szCs w:val="24"/>
        </w:rPr>
        <w:t xml:space="preserve">Résultats du concours : </w:t>
      </w:r>
      <w:r w:rsidR="00B80D3D" w:rsidRPr="004B24CC">
        <w:rPr>
          <w:rFonts w:ascii="Times New Roman" w:hAnsi="Times New Roman" w:cs="Times New Roman"/>
          <w:sz w:val="24"/>
          <w:szCs w:val="24"/>
        </w:rPr>
        <w:t>15 février 2019</w:t>
      </w:r>
    </w:p>
    <w:p w14:paraId="535E760A" w14:textId="4BA2FF9E" w:rsidR="00FB77A7" w:rsidRPr="0023175E" w:rsidRDefault="00FB77A7" w:rsidP="00F94C0D">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rPr>
      </w:pPr>
      <w:r w:rsidRPr="0023175E">
        <w:rPr>
          <w:rFonts w:ascii="Times New Roman" w:hAnsi="Times New Roman" w:cs="Times New Roman"/>
          <w:b/>
          <w:sz w:val="24"/>
          <w:szCs w:val="24"/>
        </w:rPr>
        <w:t xml:space="preserve">Fonds disponibles : </w:t>
      </w:r>
      <w:r w:rsidR="00943DA9" w:rsidRPr="002C2812">
        <w:rPr>
          <w:rFonts w:ascii="Times New Roman" w:hAnsi="Times New Roman" w:cs="Times New Roman"/>
          <w:sz w:val="24"/>
          <w:szCs w:val="24"/>
        </w:rPr>
        <w:t>1</w:t>
      </w:r>
      <w:r w:rsidR="001B3C7C">
        <w:rPr>
          <w:rFonts w:ascii="Times New Roman" w:hAnsi="Times New Roman" w:cs="Times New Roman"/>
          <w:sz w:val="24"/>
          <w:szCs w:val="24"/>
        </w:rPr>
        <w:t>2</w:t>
      </w:r>
      <w:r w:rsidRPr="002C2812">
        <w:rPr>
          <w:rFonts w:ascii="Times New Roman" w:hAnsi="Times New Roman" w:cs="Times New Roman"/>
          <w:sz w:val="24"/>
          <w:szCs w:val="24"/>
        </w:rPr>
        <w:t> 000$</w:t>
      </w:r>
    </w:p>
    <w:p w14:paraId="69E34FAC" w14:textId="2FF6ABA8" w:rsidR="00FB77A7" w:rsidRPr="0023175E" w:rsidRDefault="00FB77A7" w:rsidP="00F94C0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b/>
          <w:sz w:val="24"/>
          <w:szCs w:val="24"/>
        </w:rPr>
        <w:t>Financement</w:t>
      </w:r>
      <w:r w:rsidRPr="0023175E">
        <w:rPr>
          <w:rFonts w:ascii="Times New Roman" w:hAnsi="Times New Roman" w:cs="Times New Roman"/>
          <w:b/>
          <w:sz w:val="24"/>
          <w:szCs w:val="24"/>
        </w:rPr>
        <w:t xml:space="preserve"> : </w:t>
      </w:r>
      <w:r w:rsidRPr="005473CB">
        <w:rPr>
          <w:rFonts w:ascii="Times New Roman" w:hAnsi="Times New Roman" w:cs="Times New Roman"/>
          <w:sz w:val="24"/>
          <w:szCs w:val="24"/>
        </w:rPr>
        <w:t xml:space="preserve">Le montant </w:t>
      </w:r>
      <w:r w:rsidR="00C12848" w:rsidRPr="005473CB">
        <w:rPr>
          <w:rFonts w:ascii="Times New Roman" w:hAnsi="Times New Roman" w:cs="Times New Roman"/>
          <w:sz w:val="24"/>
          <w:szCs w:val="24"/>
        </w:rPr>
        <w:t>de la bourse</w:t>
      </w:r>
      <w:r w:rsidRPr="005473CB">
        <w:rPr>
          <w:rFonts w:ascii="Times New Roman" w:hAnsi="Times New Roman" w:cs="Times New Roman"/>
          <w:sz w:val="24"/>
          <w:szCs w:val="24"/>
        </w:rPr>
        <w:t xml:space="preserve"> peut atteindre 4 000$</w:t>
      </w:r>
      <w:r w:rsidR="0051429C">
        <w:rPr>
          <w:rFonts w:ascii="Times New Roman" w:hAnsi="Times New Roman" w:cs="Times New Roman"/>
          <w:sz w:val="24"/>
          <w:szCs w:val="24"/>
        </w:rPr>
        <w:t xml:space="preserve"> maximum</w:t>
      </w:r>
    </w:p>
    <w:p w14:paraId="50747BDC" w14:textId="77777777" w:rsidR="00FB77A7" w:rsidRPr="0023175E" w:rsidRDefault="00FB77A7" w:rsidP="00FB77A7">
      <w:pPr>
        <w:spacing w:after="0"/>
        <w:jc w:val="both"/>
        <w:rPr>
          <w:rFonts w:ascii="Times New Roman" w:hAnsi="Times New Roman" w:cs="Times New Roman"/>
          <w:sz w:val="24"/>
          <w:szCs w:val="24"/>
        </w:rPr>
      </w:pPr>
    </w:p>
    <w:p w14:paraId="1FC082DC" w14:textId="77777777" w:rsidR="00FB77A7" w:rsidRPr="00F94C0D" w:rsidRDefault="00FB77A7" w:rsidP="00F94C0D">
      <w:pPr>
        <w:spacing w:after="0"/>
        <w:jc w:val="both"/>
        <w:rPr>
          <w:rFonts w:ascii="Times New Roman" w:hAnsi="Times New Roman" w:cs="Times New Roman"/>
          <w:b/>
          <w:smallCaps/>
          <w:sz w:val="24"/>
          <w:szCs w:val="24"/>
        </w:rPr>
      </w:pPr>
      <w:r w:rsidRPr="00F94C0D">
        <w:rPr>
          <w:rFonts w:ascii="Times New Roman" w:hAnsi="Times New Roman" w:cs="Times New Roman"/>
          <w:b/>
          <w:smallCaps/>
          <w:sz w:val="24"/>
          <w:szCs w:val="24"/>
        </w:rPr>
        <w:t>Critères d’admissibilité</w:t>
      </w:r>
    </w:p>
    <w:p w14:paraId="7A99DD15" w14:textId="3EF4AB06" w:rsidR="00FB77A7" w:rsidRPr="00AD2985" w:rsidRDefault="00FB77A7" w:rsidP="00AD2985">
      <w:pPr>
        <w:pStyle w:val="Paragraphedeliste"/>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ascii="Times New Roman" w:eastAsia="Times New Roman" w:hAnsi="Times New Roman" w:cs="Times New Roman"/>
          <w:color w:val="212121"/>
          <w:sz w:val="24"/>
          <w:szCs w:val="24"/>
          <w:lang w:val="fr-FR" w:eastAsia="fr-CA"/>
        </w:rPr>
      </w:pPr>
      <w:r w:rsidRPr="0023175E">
        <w:rPr>
          <w:rFonts w:ascii="Times New Roman" w:eastAsia="Times New Roman" w:hAnsi="Times New Roman" w:cs="Times New Roman"/>
          <w:color w:val="000000"/>
          <w:sz w:val="24"/>
          <w:szCs w:val="24"/>
          <w:lang w:val="fr-FR" w:eastAsia="en-CA"/>
        </w:rPr>
        <w:t>Ce concours est ouvert à tous les membres chercheurs réguliers</w:t>
      </w:r>
      <w:r w:rsidR="00077611">
        <w:rPr>
          <w:rFonts w:ascii="Times New Roman" w:eastAsia="Times New Roman" w:hAnsi="Times New Roman" w:cs="Times New Roman"/>
          <w:color w:val="000000"/>
          <w:sz w:val="24"/>
          <w:szCs w:val="24"/>
          <w:lang w:val="fr-FR" w:eastAsia="en-CA"/>
        </w:rPr>
        <w:t xml:space="preserve"> </w:t>
      </w:r>
      <w:r w:rsidRPr="0023175E">
        <w:rPr>
          <w:rFonts w:ascii="Times New Roman" w:eastAsia="Times New Roman" w:hAnsi="Times New Roman" w:cs="Times New Roman"/>
          <w:color w:val="000000"/>
          <w:sz w:val="24"/>
          <w:szCs w:val="24"/>
          <w:lang w:val="fr-FR" w:eastAsia="en-CA"/>
        </w:rPr>
        <w:t xml:space="preserve">et membres étudiants du </w:t>
      </w:r>
      <w:r>
        <w:rPr>
          <w:rFonts w:ascii="Times New Roman" w:eastAsia="Times New Roman" w:hAnsi="Times New Roman" w:cs="Times New Roman"/>
          <w:color w:val="000000"/>
          <w:sz w:val="24"/>
          <w:szCs w:val="24"/>
          <w:lang w:val="fr-FR" w:eastAsia="en-CA"/>
        </w:rPr>
        <w:t>RRSPQ</w:t>
      </w:r>
      <w:r w:rsidRPr="0023175E">
        <w:rPr>
          <w:rFonts w:ascii="Times New Roman" w:eastAsia="Times New Roman" w:hAnsi="Times New Roman" w:cs="Times New Roman"/>
          <w:color w:val="000000"/>
          <w:sz w:val="24"/>
          <w:szCs w:val="24"/>
          <w:lang w:val="fr-FR" w:eastAsia="en-CA"/>
        </w:rPr>
        <w:t>.</w:t>
      </w:r>
      <w:r>
        <w:rPr>
          <w:rFonts w:ascii="Times New Roman" w:eastAsia="Times New Roman" w:hAnsi="Times New Roman" w:cs="Times New Roman"/>
          <w:color w:val="000000"/>
          <w:sz w:val="24"/>
          <w:szCs w:val="24"/>
          <w:lang w:val="fr-FR" w:eastAsia="en-CA"/>
        </w:rPr>
        <w:t xml:space="preserve"> </w:t>
      </w:r>
      <w:r w:rsidRPr="00247D29">
        <w:rPr>
          <w:rFonts w:ascii="Times New Roman" w:eastAsia="Times New Roman" w:hAnsi="Times New Roman" w:cs="Times New Roman"/>
          <w:b/>
          <w:color w:val="000000"/>
          <w:sz w:val="24"/>
          <w:szCs w:val="24"/>
          <w:lang w:val="fr-FR" w:eastAsia="en-CA"/>
        </w:rPr>
        <w:t xml:space="preserve">L’auteur principal doit être </w:t>
      </w:r>
      <w:r w:rsidRPr="00077611">
        <w:rPr>
          <w:rFonts w:ascii="Times New Roman" w:eastAsia="Times New Roman" w:hAnsi="Times New Roman" w:cs="Times New Roman"/>
          <w:b/>
          <w:color w:val="000000"/>
          <w:sz w:val="24"/>
          <w:szCs w:val="24"/>
          <w:lang w:val="fr-FR" w:eastAsia="en-CA"/>
        </w:rPr>
        <w:t xml:space="preserve">membre </w:t>
      </w:r>
      <w:r w:rsidR="00077611" w:rsidRPr="00077611">
        <w:rPr>
          <w:rFonts w:ascii="Times New Roman" w:eastAsia="Times New Roman" w:hAnsi="Times New Roman" w:cs="Times New Roman"/>
          <w:b/>
          <w:color w:val="000000"/>
          <w:sz w:val="24"/>
          <w:szCs w:val="24"/>
          <w:lang w:val="fr-FR" w:eastAsia="en-CA"/>
        </w:rPr>
        <w:t xml:space="preserve">chercheurs réguliers ou membres étudiants </w:t>
      </w:r>
      <w:r w:rsidRPr="00077611">
        <w:rPr>
          <w:rFonts w:ascii="Times New Roman" w:eastAsia="Times New Roman" w:hAnsi="Times New Roman" w:cs="Times New Roman"/>
          <w:b/>
          <w:color w:val="000000"/>
          <w:sz w:val="24"/>
          <w:szCs w:val="24"/>
          <w:lang w:val="fr-FR" w:eastAsia="en-CA"/>
        </w:rPr>
        <w:t>du</w:t>
      </w:r>
      <w:r w:rsidRPr="00247D29">
        <w:rPr>
          <w:rFonts w:ascii="Times New Roman" w:eastAsia="Times New Roman" w:hAnsi="Times New Roman" w:cs="Times New Roman"/>
          <w:b/>
          <w:color w:val="000000"/>
          <w:sz w:val="24"/>
          <w:szCs w:val="24"/>
          <w:lang w:val="fr-FR" w:eastAsia="en-CA"/>
        </w:rPr>
        <w:t xml:space="preserve"> RRSPQ</w:t>
      </w:r>
      <w:r w:rsidR="00AD2985">
        <w:rPr>
          <w:rFonts w:ascii="Times New Roman" w:eastAsia="Times New Roman" w:hAnsi="Times New Roman" w:cs="Times New Roman"/>
          <w:color w:val="000000"/>
          <w:sz w:val="24"/>
          <w:szCs w:val="24"/>
          <w:lang w:val="fr-FR" w:eastAsia="en-CA"/>
        </w:rPr>
        <w:t>.</w:t>
      </w:r>
    </w:p>
    <w:p w14:paraId="25A43512" w14:textId="500B8EB4" w:rsidR="00964941" w:rsidRPr="00964941" w:rsidRDefault="00B46027" w:rsidP="00FB77A7">
      <w:pPr>
        <w:pStyle w:val="Paragraphedeliste"/>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ascii="Times New Roman" w:eastAsia="Times New Roman" w:hAnsi="Times New Roman" w:cs="Times New Roman"/>
          <w:color w:val="212121"/>
          <w:sz w:val="24"/>
          <w:szCs w:val="24"/>
          <w:lang w:val="fr-FR" w:eastAsia="fr-CA"/>
        </w:rPr>
      </w:pPr>
      <w:r>
        <w:rPr>
          <w:rFonts w:ascii="Times New Roman" w:hAnsi="Times New Roman" w:cs="Times New Roman"/>
          <w:color w:val="000000" w:themeColor="text1"/>
          <w:sz w:val="24"/>
          <w:szCs w:val="24"/>
        </w:rPr>
        <w:t>Le terme « politique publique </w:t>
      </w:r>
      <w:r w:rsidR="00964941" w:rsidRPr="001E50E8">
        <w:rPr>
          <w:rFonts w:ascii="Times New Roman" w:hAnsi="Times New Roman" w:cs="Times New Roman"/>
          <w:color w:val="000000" w:themeColor="text1"/>
          <w:sz w:val="24"/>
          <w:szCs w:val="24"/>
        </w:rPr>
        <w:t>» est utilisé dans un sens large, il inclut par exemple, les lois, règlements, stratégies, plans comme énoncés formels de politiques.</w:t>
      </w:r>
      <w:r w:rsidR="00262A63" w:rsidRPr="00262A63">
        <w:rPr>
          <w:rFonts w:ascii="Times New Roman" w:hAnsi="Times New Roman" w:cs="Times New Roman"/>
          <w:color w:val="0000FF"/>
          <w:sz w:val="24"/>
          <w:szCs w:val="24"/>
        </w:rPr>
        <w:t xml:space="preserve"> </w:t>
      </w:r>
      <w:r w:rsidR="00262A63" w:rsidRPr="00262A63">
        <w:rPr>
          <w:rFonts w:ascii="Times New Roman" w:eastAsia="Times New Roman" w:hAnsi="Times New Roman" w:cs="Times New Roman"/>
          <w:color w:val="000000"/>
          <w:sz w:val="24"/>
          <w:szCs w:val="24"/>
        </w:rPr>
        <w:t>Les programmes peuvent être considérés dans la mesure où leur analyse s'intègre à celle d'une politique publique en lien direct avec la santé des populations.</w:t>
      </w:r>
      <w:r w:rsidR="00964941" w:rsidRPr="00262A63">
        <w:rPr>
          <w:rStyle w:val="apple-converted-space"/>
          <w:rFonts w:ascii="Times New Roman" w:hAnsi="Times New Roman" w:cs="Times New Roman"/>
          <w:color w:val="0000FF"/>
          <w:sz w:val="24"/>
          <w:szCs w:val="24"/>
        </w:rPr>
        <w:t> </w:t>
      </w:r>
    </w:p>
    <w:p w14:paraId="0BF13C5D" w14:textId="79E730B8" w:rsidR="005621D3" w:rsidRPr="005621D3" w:rsidRDefault="00FB77A7" w:rsidP="005621D3">
      <w:pPr>
        <w:pStyle w:val="Paragraphedeliste"/>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ascii="Times New Roman" w:eastAsia="Times New Roman" w:hAnsi="Times New Roman" w:cs="Times New Roman"/>
          <w:color w:val="212121"/>
          <w:sz w:val="24"/>
          <w:szCs w:val="24"/>
          <w:lang w:val="fr-FR" w:eastAsia="fr-CA"/>
        </w:rPr>
      </w:pPr>
      <w:r>
        <w:rPr>
          <w:rFonts w:ascii="Times New Roman" w:eastAsia="Times New Roman" w:hAnsi="Times New Roman" w:cs="Times New Roman"/>
          <w:color w:val="000000"/>
          <w:sz w:val="24"/>
          <w:szCs w:val="24"/>
          <w:lang w:val="fr-FR" w:eastAsia="en-CA"/>
        </w:rPr>
        <w:t xml:space="preserve">Les auteurs doivent s’assurer de ne pas avoir de conflit de droit de publication puisque les cas seront publiés en ligne dans la banque </w:t>
      </w:r>
      <w:r w:rsidR="002C2812" w:rsidRPr="002C2812">
        <w:rPr>
          <w:rFonts w:ascii="Times New Roman" w:eastAsia="Times New Roman" w:hAnsi="Times New Roman" w:cs="Times New Roman"/>
          <w:i/>
          <w:color w:val="000000"/>
          <w:sz w:val="24"/>
          <w:szCs w:val="24"/>
          <w:lang w:val="fr-FR" w:eastAsia="en-CA"/>
        </w:rPr>
        <w:t>PolÉthicas</w:t>
      </w:r>
      <w:r>
        <w:rPr>
          <w:rFonts w:ascii="Times New Roman" w:eastAsia="Times New Roman" w:hAnsi="Times New Roman" w:cs="Times New Roman"/>
          <w:color w:val="000000"/>
          <w:sz w:val="24"/>
          <w:szCs w:val="24"/>
          <w:lang w:val="fr-FR" w:eastAsia="en-CA"/>
        </w:rPr>
        <w:t xml:space="preserve"> et accessible au public.</w:t>
      </w:r>
    </w:p>
    <w:p w14:paraId="56AF8B6A" w14:textId="70D84FE1" w:rsidR="005621D3" w:rsidRPr="000F35DC" w:rsidRDefault="005621D3" w:rsidP="00FB77A7">
      <w:pPr>
        <w:pStyle w:val="Paragraphedeliste"/>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ascii="Times New Roman" w:eastAsia="Times New Roman" w:hAnsi="Times New Roman" w:cs="Times New Roman"/>
          <w:sz w:val="24"/>
          <w:szCs w:val="24"/>
          <w:lang w:val="fr-FR" w:eastAsia="fr-CA"/>
        </w:rPr>
      </w:pPr>
      <w:r w:rsidRPr="002527FF">
        <w:rPr>
          <w:rFonts w:ascii="Times New Roman" w:eastAsia="Times New Roman" w:hAnsi="Times New Roman" w:cs="Times New Roman"/>
          <w:sz w:val="24"/>
          <w:szCs w:val="24"/>
          <w:lang w:eastAsia="fr-CA"/>
        </w:rPr>
        <w:t>La même publication ne peut pas être financée plus d’une fois par le RRSPQ et/ou ses regroupements</w:t>
      </w:r>
      <w:r w:rsidR="008C68AA">
        <w:rPr>
          <w:rFonts w:ascii="Times New Roman" w:eastAsia="Times New Roman" w:hAnsi="Times New Roman" w:cs="Times New Roman"/>
          <w:sz w:val="24"/>
          <w:szCs w:val="24"/>
          <w:lang w:eastAsia="fr-CA"/>
        </w:rPr>
        <w:t xml:space="preserve"> stratégiques et p</w:t>
      </w:r>
      <w:r w:rsidR="000F35DC">
        <w:rPr>
          <w:rFonts w:ascii="Times New Roman" w:eastAsia="Times New Roman" w:hAnsi="Times New Roman" w:cs="Times New Roman"/>
          <w:sz w:val="24"/>
          <w:szCs w:val="24"/>
          <w:lang w:eastAsia="fr-CA"/>
        </w:rPr>
        <w:t>rogrammes de formation</w:t>
      </w:r>
      <w:r w:rsidRPr="002527FF">
        <w:rPr>
          <w:rFonts w:ascii="Times New Roman" w:eastAsia="Times New Roman" w:hAnsi="Times New Roman" w:cs="Times New Roman"/>
          <w:sz w:val="24"/>
          <w:szCs w:val="24"/>
          <w:lang w:eastAsia="fr-CA"/>
        </w:rPr>
        <w:t>.</w:t>
      </w:r>
    </w:p>
    <w:p w14:paraId="27E42614" w14:textId="77777777" w:rsidR="000F35DC" w:rsidRPr="00AD2985" w:rsidRDefault="000F35DC" w:rsidP="00AD2985">
      <w:pPr>
        <w:numPr>
          <w:ilvl w:val="0"/>
          <w:numId w:val="4"/>
        </w:numPr>
        <w:shd w:val="clear" w:color="auto" w:fill="FFFFFF"/>
        <w:spacing w:before="100" w:beforeAutospacing="1" w:after="100" w:afterAutospacing="1"/>
        <w:ind w:left="426" w:hanging="426"/>
        <w:jc w:val="both"/>
        <w:rPr>
          <w:rFonts w:ascii="Times New Roman" w:eastAsia="Times New Roman" w:hAnsi="Times New Roman" w:cs="Times New Roman"/>
          <w:color w:val="000000" w:themeColor="text1"/>
          <w:sz w:val="24"/>
          <w:szCs w:val="24"/>
          <w:lang w:eastAsia="fr-CA"/>
        </w:rPr>
      </w:pPr>
      <w:r w:rsidRPr="00AD2985">
        <w:rPr>
          <w:rFonts w:ascii="Times New Roman" w:eastAsia="Times New Roman" w:hAnsi="Times New Roman" w:cs="Times New Roman"/>
          <w:color w:val="000000" w:themeColor="text1"/>
          <w:sz w:val="24"/>
          <w:szCs w:val="24"/>
          <w:lang w:eastAsia="fr-CA"/>
        </w:rPr>
        <w:t>Un même auteur peut déposer plusieurs soumissions ou apparaître comme co-auteur dans plusieurs soumissions </w:t>
      </w:r>
      <w:r w:rsidRPr="00AD2985">
        <w:rPr>
          <w:rFonts w:ascii="Times New Roman" w:eastAsia="Times New Roman" w:hAnsi="Times New Roman" w:cs="Times New Roman"/>
          <w:b/>
          <w:bCs/>
          <w:color w:val="000000" w:themeColor="text1"/>
          <w:sz w:val="24"/>
          <w:szCs w:val="24"/>
          <w:lang w:eastAsia="fr-CA"/>
        </w:rPr>
        <w:t>aux concours actuels de soutien à la publication du RRSPQ et de ses RS</w:t>
      </w:r>
      <w:r w:rsidRPr="00AD2985">
        <w:rPr>
          <w:rFonts w:ascii="Times New Roman" w:eastAsia="Times New Roman" w:hAnsi="Times New Roman" w:cs="Times New Roman"/>
          <w:color w:val="000000" w:themeColor="text1"/>
          <w:sz w:val="24"/>
          <w:szCs w:val="24"/>
          <w:lang w:eastAsia="fr-CA"/>
        </w:rPr>
        <w:t xml:space="preserve">. Toutefois, afin de donner un accès équitable à ce soutien à la publication au plus grand nombre de nos membres, un même auteur ne peut être financé plus d’une fois par </w:t>
      </w:r>
      <w:r w:rsidRPr="00AD2985">
        <w:rPr>
          <w:rFonts w:ascii="Times New Roman" w:eastAsia="Times New Roman" w:hAnsi="Times New Roman" w:cs="Times New Roman"/>
          <w:color w:val="000000" w:themeColor="text1"/>
          <w:sz w:val="24"/>
          <w:szCs w:val="24"/>
          <w:lang w:eastAsia="fr-CA"/>
        </w:rPr>
        <w:lastRenderedPageBreak/>
        <w:t>année. Si un même auteur (quel qu'il soit) apparaît dans plusieurs soumissions, la priorité pourra être donnée à la soumission qui a obtenu le score le plus élevé lors de l’évaluation.</w:t>
      </w:r>
    </w:p>
    <w:p w14:paraId="3544F4E3" w14:textId="596A25A9" w:rsidR="005621D3" w:rsidRPr="00AD2985" w:rsidRDefault="000F35DC" w:rsidP="00AD2985">
      <w:pPr>
        <w:numPr>
          <w:ilvl w:val="0"/>
          <w:numId w:val="4"/>
        </w:numPr>
        <w:shd w:val="clear" w:color="auto" w:fill="FFFFFF"/>
        <w:spacing w:before="100" w:beforeAutospacing="1" w:after="100" w:afterAutospacing="1"/>
        <w:ind w:left="426" w:hanging="426"/>
        <w:jc w:val="both"/>
        <w:rPr>
          <w:rFonts w:ascii="Times New Roman" w:eastAsia="Times New Roman" w:hAnsi="Times New Roman" w:cs="Times New Roman"/>
          <w:color w:val="000000" w:themeColor="text1"/>
          <w:sz w:val="24"/>
          <w:szCs w:val="24"/>
          <w:lang w:eastAsia="fr-CA"/>
        </w:rPr>
      </w:pPr>
      <w:r w:rsidRPr="00AD2985">
        <w:rPr>
          <w:rFonts w:ascii="Times New Roman" w:eastAsia="Times New Roman" w:hAnsi="Times New Roman" w:cs="Times New Roman"/>
          <w:color w:val="000000" w:themeColor="text1"/>
          <w:sz w:val="24"/>
          <w:szCs w:val="24"/>
          <w:lang w:eastAsia="fr-CA"/>
        </w:rPr>
        <w:t xml:space="preserve">Un même membre </w:t>
      </w:r>
      <w:r w:rsidR="00E16B43" w:rsidRPr="00AD2985">
        <w:rPr>
          <w:rFonts w:ascii="Times New Roman" w:eastAsia="Times New Roman" w:hAnsi="Times New Roman" w:cs="Times New Roman"/>
          <w:color w:val="000000" w:themeColor="text1"/>
          <w:sz w:val="24"/>
          <w:szCs w:val="24"/>
          <w:lang w:eastAsia="fr-CA"/>
        </w:rPr>
        <w:t>é</w:t>
      </w:r>
      <w:r w:rsidRPr="00AD2985">
        <w:rPr>
          <w:rFonts w:ascii="Times New Roman" w:eastAsia="Times New Roman" w:hAnsi="Times New Roman" w:cs="Times New Roman"/>
          <w:color w:val="000000" w:themeColor="text1"/>
          <w:sz w:val="24"/>
          <w:szCs w:val="24"/>
          <w:lang w:eastAsia="fr-CA"/>
        </w:rPr>
        <w:t>tudiant du RRSPQ peut déposer des soumissions à différents concours annuels du Réseau et de ses RS. Toutefois, il ne pourra bénéficier d'un support financier de plus de $5,000 par an.</w:t>
      </w:r>
    </w:p>
    <w:p w14:paraId="6DD4EF8E" w14:textId="77777777" w:rsidR="00FB77A7" w:rsidRPr="00C70097" w:rsidRDefault="00FB77A7" w:rsidP="00E36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mallCaps/>
          <w:color w:val="000000"/>
          <w:sz w:val="24"/>
          <w:szCs w:val="24"/>
          <w:lang w:val="fr-FR" w:eastAsia="en-CA"/>
        </w:rPr>
      </w:pPr>
      <w:r w:rsidRPr="00C70097">
        <w:rPr>
          <w:rFonts w:ascii="Times New Roman" w:eastAsia="Times New Roman" w:hAnsi="Times New Roman" w:cs="Times New Roman"/>
          <w:b/>
          <w:smallCaps/>
          <w:color w:val="000000"/>
          <w:sz w:val="24"/>
          <w:szCs w:val="24"/>
          <w:lang w:val="fr-FR" w:eastAsia="en-CA"/>
        </w:rPr>
        <w:t xml:space="preserve">Critères d’évaluation </w:t>
      </w:r>
    </w:p>
    <w:p w14:paraId="1CF71E03" w14:textId="4D9058C3" w:rsidR="00FB77A7" w:rsidRPr="0023175E" w:rsidRDefault="00FB77A7" w:rsidP="00FB77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val="fr-FR" w:eastAsia="en-CA"/>
        </w:rPr>
      </w:pPr>
      <w:r w:rsidRPr="0023175E">
        <w:rPr>
          <w:rFonts w:ascii="Times New Roman" w:eastAsia="Times New Roman" w:hAnsi="Times New Roman" w:cs="Times New Roman"/>
          <w:color w:val="000000"/>
          <w:sz w:val="24"/>
          <w:szCs w:val="24"/>
          <w:lang w:val="fr-FR" w:eastAsia="en-CA"/>
        </w:rPr>
        <w:t xml:space="preserve">Les </w:t>
      </w:r>
      <w:r>
        <w:rPr>
          <w:rFonts w:ascii="Times New Roman" w:eastAsia="Times New Roman" w:hAnsi="Times New Roman" w:cs="Times New Roman"/>
          <w:color w:val="000000"/>
          <w:sz w:val="24"/>
          <w:szCs w:val="24"/>
          <w:lang w:val="fr-FR" w:eastAsia="en-CA"/>
        </w:rPr>
        <w:t>demandes</w:t>
      </w:r>
      <w:r w:rsidRPr="0023175E">
        <w:rPr>
          <w:rFonts w:ascii="Times New Roman" w:eastAsia="Times New Roman" w:hAnsi="Times New Roman" w:cs="Times New Roman"/>
          <w:color w:val="000000"/>
          <w:sz w:val="24"/>
          <w:szCs w:val="24"/>
          <w:lang w:val="fr-FR" w:eastAsia="en-CA"/>
        </w:rPr>
        <w:t xml:space="preserve"> feront l’objet d’un examen par un comité de pairs formé de </w:t>
      </w:r>
      <w:r w:rsidR="00247D29">
        <w:rPr>
          <w:rFonts w:ascii="Times New Roman" w:eastAsia="Times New Roman" w:hAnsi="Times New Roman" w:cs="Times New Roman"/>
          <w:color w:val="000000"/>
          <w:sz w:val="24"/>
          <w:szCs w:val="24"/>
          <w:lang w:val="fr-FR" w:eastAsia="en-CA"/>
        </w:rPr>
        <w:t>membres</w:t>
      </w:r>
      <w:r w:rsidRPr="0023175E">
        <w:rPr>
          <w:rFonts w:ascii="Times New Roman" w:eastAsia="Times New Roman" w:hAnsi="Times New Roman" w:cs="Times New Roman"/>
          <w:color w:val="000000"/>
          <w:sz w:val="24"/>
          <w:szCs w:val="24"/>
          <w:lang w:val="fr-FR" w:eastAsia="en-CA"/>
        </w:rPr>
        <w:t xml:space="preserve"> du RRSPQ. Les </w:t>
      </w:r>
      <w:r>
        <w:rPr>
          <w:rFonts w:ascii="Times New Roman" w:eastAsia="Times New Roman" w:hAnsi="Times New Roman" w:cs="Times New Roman"/>
          <w:color w:val="000000"/>
          <w:sz w:val="24"/>
          <w:szCs w:val="24"/>
          <w:lang w:val="fr-FR" w:eastAsia="en-CA"/>
        </w:rPr>
        <w:t>demandes</w:t>
      </w:r>
      <w:r w:rsidRPr="0023175E">
        <w:rPr>
          <w:rFonts w:ascii="Times New Roman" w:eastAsia="Times New Roman" w:hAnsi="Times New Roman" w:cs="Times New Roman"/>
          <w:color w:val="000000"/>
          <w:sz w:val="24"/>
          <w:szCs w:val="24"/>
          <w:lang w:val="fr-FR" w:eastAsia="en-CA"/>
        </w:rPr>
        <w:t xml:space="preserve"> seront </w:t>
      </w:r>
      <w:r>
        <w:rPr>
          <w:rFonts w:ascii="Times New Roman" w:eastAsia="Times New Roman" w:hAnsi="Times New Roman" w:cs="Times New Roman"/>
          <w:color w:val="000000"/>
          <w:sz w:val="24"/>
          <w:szCs w:val="24"/>
          <w:lang w:val="fr-FR" w:eastAsia="en-CA"/>
        </w:rPr>
        <w:t>évaluées</w:t>
      </w:r>
      <w:r w:rsidRPr="0023175E">
        <w:rPr>
          <w:rFonts w:ascii="Times New Roman" w:eastAsia="Times New Roman" w:hAnsi="Times New Roman" w:cs="Times New Roman"/>
          <w:color w:val="000000"/>
          <w:sz w:val="24"/>
          <w:szCs w:val="24"/>
          <w:lang w:val="fr-FR" w:eastAsia="en-CA"/>
        </w:rPr>
        <w:t xml:space="preserve"> en fonction des critères suivants :</w:t>
      </w:r>
    </w:p>
    <w:p w14:paraId="4F47237E" w14:textId="77777777" w:rsidR="00FB77A7" w:rsidRPr="0023175E" w:rsidRDefault="00FB77A7" w:rsidP="00FB77A7">
      <w:pPr>
        <w:pStyle w:val="Paragraphedeliste"/>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eastAsia="Times New Roman" w:hAnsi="Times New Roman" w:cs="Times New Roman"/>
          <w:sz w:val="24"/>
          <w:szCs w:val="24"/>
          <w:lang w:val="fr-FR" w:eastAsia="en-CA"/>
        </w:rPr>
      </w:pPr>
      <w:r w:rsidRPr="0023175E">
        <w:rPr>
          <w:rFonts w:ascii="Times New Roman" w:eastAsia="Times New Roman" w:hAnsi="Times New Roman" w:cs="Times New Roman"/>
          <w:sz w:val="24"/>
          <w:szCs w:val="24"/>
          <w:lang w:val="fr-FR" w:eastAsia="en-CA"/>
        </w:rPr>
        <w:t>Pertinence de la thématique abordée par rapport aux politiques publiques favorables à la santé</w:t>
      </w:r>
      <w:r>
        <w:rPr>
          <w:rFonts w:ascii="Times New Roman" w:eastAsia="Times New Roman" w:hAnsi="Times New Roman" w:cs="Times New Roman"/>
          <w:sz w:val="24"/>
          <w:szCs w:val="24"/>
          <w:lang w:val="fr-FR" w:eastAsia="en-CA"/>
        </w:rPr>
        <w:t xml:space="preserve"> des populations et à l’éthique</w:t>
      </w:r>
      <w:r w:rsidRPr="0023175E">
        <w:rPr>
          <w:rFonts w:ascii="Times New Roman" w:eastAsia="Times New Roman" w:hAnsi="Times New Roman" w:cs="Times New Roman"/>
          <w:sz w:val="24"/>
          <w:szCs w:val="24"/>
          <w:lang w:val="fr-FR" w:eastAsia="en-CA"/>
        </w:rPr>
        <w:t>;</w:t>
      </w:r>
    </w:p>
    <w:p w14:paraId="772980C5" w14:textId="77777777" w:rsidR="00FB77A7" w:rsidRPr="00C05FDF" w:rsidRDefault="00FB77A7" w:rsidP="00FB77A7">
      <w:pPr>
        <w:pStyle w:val="Paragraphedeliste"/>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eastAsia="Times New Roman" w:hAnsi="Times New Roman" w:cs="Times New Roman"/>
          <w:sz w:val="24"/>
          <w:szCs w:val="24"/>
          <w:lang w:val="fr-FR" w:eastAsia="fr-CA"/>
        </w:rPr>
      </w:pPr>
      <w:r w:rsidRPr="00C05FDF">
        <w:rPr>
          <w:rFonts w:ascii="Times New Roman" w:eastAsia="Times New Roman" w:hAnsi="Times New Roman" w:cs="Times New Roman"/>
          <w:sz w:val="24"/>
          <w:szCs w:val="24"/>
          <w:lang w:val="fr-FR" w:eastAsia="en-CA"/>
        </w:rPr>
        <w:t>Originalité et qualité des données disponibles pour le cas</w:t>
      </w:r>
      <w:r>
        <w:rPr>
          <w:rFonts w:ascii="Times New Roman" w:eastAsia="Times New Roman" w:hAnsi="Times New Roman" w:cs="Times New Roman"/>
          <w:sz w:val="24"/>
          <w:szCs w:val="24"/>
          <w:lang w:val="fr-FR" w:eastAsia="en-CA"/>
        </w:rPr>
        <w:t>;</w:t>
      </w:r>
    </w:p>
    <w:p w14:paraId="0E3E0A45" w14:textId="77777777" w:rsidR="00FB77A7" w:rsidRPr="0023175E" w:rsidRDefault="00FB77A7" w:rsidP="00FB77A7">
      <w:pPr>
        <w:pStyle w:val="Paragraphedeliste"/>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eastAsia="Times New Roman" w:hAnsi="Times New Roman" w:cs="Times New Roman"/>
          <w:sz w:val="24"/>
          <w:szCs w:val="24"/>
          <w:lang w:val="fr-FR" w:eastAsia="en-CA"/>
        </w:rPr>
      </w:pPr>
      <w:r w:rsidRPr="0023175E">
        <w:rPr>
          <w:rFonts w:ascii="Times New Roman" w:eastAsia="Times New Roman" w:hAnsi="Times New Roman" w:cs="Times New Roman"/>
          <w:sz w:val="24"/>
          <w:szCs w:val="24"/>
          <w:lang w:val="fr-FR" w:eastAsia="en-CA"/>
        </w:rPr>
        <w:t xml:space="preserve">Liens </w:t>
      </w:r>
      <w:r>
        <w:rPr>
          <w:rFonts w:ascii="Times New Roman" w:eastAsia="Times New Roman" w:hAnsi="Times New Roman" w:cs="Times New Roman"/>
          <w:sz w:val="24"/>
          <w:szCs w:val="24"/>
          <w:lang w:val="fr-FR" w:eastAsia="en-CA"/>
        </w:rPr>
        <w:t>avec</w:t>
      </w:r>
      <w:r w:rsidRPr="0023175E">
        <w:rPr>
          <w:rFonts w:ascii="Times New Roman" w:eastAsia="Times New Roman" w:hAnsi="Times New Roman" w:cs="Times New Roman"/>
          <w:sz w:val="24"/>
          <w:szCs w:val="24"/>
          <w:lang w:val="fr-FR" w:eastAsia="en-CA"/>
        </w:rPr>
        <w:t xml:space="preserve"> </w:t>
      </w:r>
      <w:r>
        <w:rPr>
          <w:rFonts w:ascii="Times New Roman" w:eastAsia="Times New Roman" w:hAnsi="Times New Roman" w:cs="Times New Roman"/>
          <w:sz w:val="24"/>
          <w:szCs w:val="24"/>
          <w:lang w:val="fr-FR" w:eastAsia="en-CA"/>
        </w:rPr>
        <w:t xml:space="preserve">les </w:t>
      </w:r>
      <w:r w:rsidRPr="0023175E">
        <w:rPr>
          <w:rFonts w:ascii="Times New Roman" w:eastAsia="Times New Roman" w:hAnsi="Times New Roman" w:cs="Times New Roman"/>
          <w:sz w:val="24"/>
          <w:szCs w:val="24"/>
          <w:lang w:val="fr-FR" w:eastAsia="en-CA"/>
        </w:rPr>
        <w:t>objectifs de la banque de cas;</w:t>
      </w:r>
    </w:p>
    <w:p w14:paraId="7D1CA08D" w14:textId="77777777" w:rsidR="00FB77A7" w:rsidRPr="0023175E" w:rsidRDefault="00FB77A7" w:rsidP="00FB77A7">
      <w:pPr>
        <w:pStyle w:val="Paragraphedeliste"/>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5" w:hanging="357"/>
        <w:jc w:val="both"/>
        <w:rPr>
          <w:rFonts w:ascii="Times New Roman" w:eastAsia="Times New Roman" w:hAnsi="Times New Roman" w:cs="Times New Roman"/>
          <w:sz w:val="24"/>
          <w:szCs w:val="24"/>
          <w:lang w:val="fr-FR" w:eastAsia="en-CA"/>
        </w:rPr>
      </w:pPr>
      <w:r w:rsidRPr="0023175E">
        <w:rPr>
          <w:rFonts w:ascii="Times New Roman" w:eastAsia="Times New Roman" w:hAnsi="Times New Roman" w:cs="Times New Roman"/>
          <w:sz w:val="24"/>
          <w:szCs w:val="24"/>
          <w:lang w:val="fr-FR" w:eastAsia="en-CA"/>
        </w:rPr>
        <w:t>Intérêt pour les u</w:t>
      </w:r>
      <w:r>
        <w:rPr>
          <w:rFonts w:ascii="Times New Roman" w:eastAsia="Times New Roman" w:hAnsi="Times New Roman" w:cs="Times New Roman"/>
          <w:sz w:val="24"/>
          <w:szCs w:val="24"/>
          <w:lang w:val="fr-FR" w:eastAsia="en-CA"/>
        </w:rPr>
        <w:t>tilisateurs de la banque de cas.</w:t>
      </w:r>
    </w:p>
    <w:p w14:paraId="4E4836DC" w14:textId="77777777" w:rsidR="00FB77A7" w:rsidRPr="00C70097" w:rsidRDefault="00FB77A7" w:rsidP="00E36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mallCaps/>
          <w:sz w:val="24"/>
          <w:szCs w:val="24"/>
          <w:lang w:val="fr-FR" w:eastAsia="fr-CA"/>
        </w:rPr>
      </w:pPr>
      <w:r>
        <w:rPr>
          <w:rFonts w:ascii="Times New Roman" w:eastAsia="Times New Roman" w:hAnsi="Times New Roman" w:cs="Times New Roman"/>
          <w:b/>
          <w:sz w:val="24"/>
          <w:szCs w:val="24"/>
          <w:lang w:val="fr-FR" w:eastAsia="fr-CA"/>
        </w:rPr>
        <w:br/>
      </w:r>
      <w:r w:rsidRPr="00C70097">
        <w:rPr>
          <w:rFonts w:ascii="Times New Roman" w:eastAsia="Times New Roman" w:hAnsi="Times New Roman" w:cs="Times New Roman"/>
          <w:b/>
          <w:smallCaps/>
          <w:sz w:val="24"/>
          <w:szCs w:val="24"/>
          <w:lang w:val="fr-FR" w:eastAsia="fr-CA"/>
        </w:rPr>
        <w:t>Soumission des demandes</w:t>
      </w:r>
    </w:p>
    <w:p w14:paraId="436D7681" w14:textId="1D05614C" w:rsidR="00FB77A7" w:rsidRDefault="00FB77A7" w:rsidP="00DC7AE2">
      <w:pPr>
        <w:spacing w:after="0"/>
        <w:jc w:val="both"/>
        <w:rPr>
          <w:rFonts w:ascii="Times New Roman" w:eastAsia="Times New Roman" w:hAnsi="Times New Roman" w:cs="Times New Roman"/>
          <w:color w:val="212121"/>
          <w:sz w:val="24"/>
          <w:szCs w:val="24"/>
          <w:lang w:val="fr-FR" w:eastAsia="fr-CA"/>
        </w:rPr>
      </w:pPr>
      <w:r w:rsidRPr="00D361A0">
        <w:rPr>
          <w:rFonts w:ascii="Times New Roman" w:eastAsia="Times New Roman" w:hAnsi="Times New Roman" w:cs="Times New Roman"/>
          <w:sz w:val="24"/>
          <w:szCs w:val="24"/>
          <w:lang w:val="fr-FR" w:eastAsia="fr-CA"/>
        </w:rPr>
        <w:t>Les demandes peuvent être rédigées en français ou en anglais.</w:t>
      </w:r>
      <w:r>
        <w:rPr>
          <w:rFonts w:ascii="Times New Roman" w:eastAsia="Times New Roman" w:hAnsi="Times New Roman" w:cs="Times New Roman"/>
          <w:sz w:val="24"/>
          <w:szCs w:val="24"/>
          <w:lang w:val="fr-FR" w:eastAsia="fr-CA"/>
        </w:rPr>
        <w:t xml:space="preserve"> Elles </w:t>
      </w:r>
      <w:r w:rsidRPr="005075B5">
        <w:rPr>
          <w:rFonts w:ascii="Times New Roman" w:eastAsia="Times New Roman" w:hAnsi="Times New Roman" w:cs="Times New Roman"/>
          <w:sz w:val="24"/>
          <w:szCs w:val="24"/>
          <w:lang w:val="fr-FR" w:eastAsia="fr-CA"/>
        </w:rPr>
        <w:t xml:space="preserve">doivent être soumises en fichier attaché (Microsoft Word) par courrier </w:t>
      </w:r>
      <w:r w:rsidRPr="00071F62">
        <w:rPr>
          <w:rFonts w:ascii="Times New Roman" w:eastAsia="Times New Roman" w:hAnsi="Times New Roman" w:cs="Times New Roman"/>
          <w:sz w:val="24"/>
          <w:szCs w:val="24"/>
          <w:lang w:val="fr-FR" w:eastAsia="fr-CA"/>
        </w:rPr>
        <w:t xml:space="preserve">électronique en mentionnant </w:t>
      </w:r>
      <w:r w:rsidR="0076150B" w:rsidRPr="00071F62">
        <w:rPr>
          <w:rFonts w:ascii="Times New Roman" w:eastAsia="Times New Roman" w:hAnsi="Times New Roman" w:cs="Times New Roman"/>
          <w:sz w:val="24"/>
          <w:szCs w:val="24"/>
          <w:lang w:val="fr-FR" w:eastAsia="fr-CA"/>
        </w:rPr>
        <w:t xml:space="preserve">comme </w:t>
      </w:r>
      <w:r w:rsidRPr="00071F62">
        <w:rPr>
          <w:rFonts w:ascii="Times New Roman" w:eastAsia="Times New Roman" w:hAnsi="Times New Roman" w:cs="Times New Roman"/>
          <w:sz w:val="24"/>
          <w:szCs w:val="24"/>
          <w:lang w:val="fr-FR" w:eastAsia="fr-CA"/>
        </w:rPr>
        <w:t xml:space="preserve">objet </w:t>
      </w:r>
      <w:r w:rsidRPr="001F370B">
        <w:rPr>
          <w:rFonts w:ascii="Times New Roman" w:eastAsia="Times New Roman" w:hAnsi="Times New Roman" w:cs="Times New Roman"/>
          <w:sz w:val="24"/>
          <w:szCs w:val="24"/>
          <w:lang w:val="fr-FR" w:eastAsia="fr-CA"/>
        </w:rPr>
        <w:t>« Concours</w:t>
      </w:r>
      <w:r w:rsidRPr="005075B5">
        <w:rPr>
          <w:rFonts w:ascii="Times New Roman" w:eastAsia="Times New Roman" w:hAnsi="Times New Roman" w:cs="Times New Roman"/>
          <w:sz w:val="24"/>
          <w:szCs w:val="24"/>
          <w:lang w:val="fr-FR" w:eastAsia="fr-CA"/>
        </w:rPr>
        <w:t xml:space="preserve"> – Banque de cas »</w:t>
      </w:r>
      <w:r w:rsidR="00395EC7">
        <w:rPr>
          <w:rFonts w:ascii="Times New Roman" w:eastAsia="Times New Roman" w:hAnsi="Times New Roman" w:cs="Times New Roman"/>
          <w:sz w:val="24"/>
          <w:szCs w:val="24"/>
          <w:lang w:val="fr-FR" w:eastAsia="fr-CA"/>
        </w:rPr>
        <w:t xml:space="preserve">, </w:t>
      </w:r>
      <w:r w:rsidRPr="005075B5">
        <w:rPr>
          <w:rFonts w:ascii="Times New Roman" w:eastAsia="Times New Roman" w:hAnsi="Times New Roman" w:cs="Times New Roman"/>
          <w:sz w:val="24"/>
          <w:szCs w:val="24"/>
          <w:lang w:val="fr-FR" w:eastAsia="fr-CA"/>
        </w:rPr>
        <w:t xml:space="preserve">au plus tard </w:t>
      </w:r>
      <w:r w:rsidRPr="00E16B43">
        <w:rPr>
          <w:rFonts w:ascii="Times New Roman" w:eastAsia="Times New Roman" w:hAnsi="Times New Roman" w:cs="Times New Roman"/>
          <w:b/>
          <w:sz w:val="24"/>
          <w:szCs w:val="24"/>
          <w:lang w:val="fr-FR" w:eastAsia="fr-CA"/>
        </w:rPr>
        <w:t xml:space="preserve">le </w:t>
      </w:r>
      <w:r w:rsidR="00E16B43" w:rsidRPr="004B24CC">
        <w:rPr>
          <w:rFonts w:ascii="Times New Roman" w:eastAsia="Times New Roman" w:hAnsi="Times New Roman" w:cs="Times New Roman"/>
          <w:b/>
          <w:sz w:val="24"/>
          <w:szCs w:val="24"/>
          <w:lang w:val="fr-FR" w:eastAsia="fr-CA"/>
        </w:rPr>
        <w:t xml:space="preserve">lundi </w:t>
      </w:r>
      <w:r w:rsidR="00B80D3D" w:rsidRPr="004B24CC">
        <w:rPr>
          <w:rFonts w:ascii="Times New Roman" w:eastAsia="Times New Roman" w:hAnsi="Times New Roman" w:cs="Times New Roman"/>
          <w:b/>
          <w:sz w:val="24"/>
          <w:szCs w:val="24"/>
          <w:lang w:val="fr-FR" w:eastAsia="fr-CA"/>
        </w:rPr>
        <w:t>14 janvier 2019</w:t>
      </w:r>
      <w:r w:rsidR="00E16B43" w:rsidRPr="004B24CC">
        <w:rPr>
          <w:rFonts w:ascii="Times New Roman" w:eastAsia="Times New Roman" w:hAnsi="Times New Roman" w:cs="Times New Roman"/>
          <w:b/>
          <w:sz w:val="24"/>
          <w:szCs w:val="24"/>
          <w:lang w:val="fr-FR" w:eastAsia="fr-CA"/>
        </w:rPr>
        <w:t xml:space="preserve"> à 16h00</w:t>
      </w:r>
      <w:r w:rsidRPr="004B24CC">
        <w:rPr>
          <w:rFonts w:ascii="Times New Roman" w:eastAsia="Times New Roman" w:hAnsi="Times New Roman" w:cs="Times New Roman"/>
          <w:sz w:val="24"/>
          <w:szCs w:val="24"/>
          <w:lang w:val="fr-FR" w:eastAsia="fr-CA"/>
        </w:rPr>
        <w:t xml:space="preserve"> à l’adresse</w:t>
      </w:r>
      <w:r w:rsidRPr="005075B5">
        <w:rPr>
          <w:rFonts w:ascii="Times New Roman" w:eastAsia="Times New Roman" w:hAnsi="Times New Roman" w:cs="Times New Roman"/>
          <w:sz w:val="24"/>
          <w:szCs w:val="24"/>
          <w:lang w:val="fr-FR" w:eastAsia="fr-CA"/>
        </w:rPr>
        <w:t xml:space="preserve"> suivante : </w:t>
      </w:r>
      <w:hyperlink r:id="rId9" w:history="1">
        <w:r w:rsidRPr="00725E80">
          <w:rPr>
            <w:rStyle w:val="Lienhypertexte"/>
            <w:rFonts w:ascii="Times New Roman" w:eastAsia="Times New Roman" w:hAnsi="Times New Roman" w:cs="Times New Roman"/>
            <w:sz w:val="24"/>
            <w:szCs w:val="24"/>
            <w:lang w:val="fr-FR" w:eastAsia="fr-CA"/>
          </w:rPr>
          <w:t>genevieve.malboeuf@teluq.ca</w:t>
        </w:r>
      </w:hyperlink>
    </w:p>
    <w:p w14:paraId="596811DF" w14:textId="77777777" w:rsidR="00FB77A7" w:rsidRDefault="00FB77A7" w:rsidP="00FB77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val="fr-FR" w:eastAsia="fr-CA"/>
        </w:rPr>
      </w:pPr>
    </w:p>
    <w:p w14:paraId="08827E25" w14:textId="77777777" w:rsidR="00FB77A7" w:rsidRPr="00C70097" w:rsidRDefault="00FB77A7" w:rsidP="00E36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mallCaps/>
          <w:sz w:val="24"/>
          <w:szCs w:val="24"/>
          <w:lang w:val="fr-FR" w:eastAsia="fr-CA"/>
        </w:rPr>
      </w:pPr>
      <w:r w:rsidRPr="00C70097">
        <w:rPr>
          <w:rFonts w:ascii="Times New Roman" w:eastAsia="Times New Roman" w:hAnsi="Times New Roman" w:cs="Times New Roman"/>
          <w:b/>
          <w:smallCaps/>
          <w:sz w:val="24"/>
          <w:szCs w:val="24"/>
          <w:lang w:val="fr-FR" w:eastAsia="fr-CA"/>
        </w:rPr>
        <w:t>Contenu des demandes</w:t>
      </w:r>
    </w:p>
    <w:p w14:paraId="112DF4A9" w14:textId="1131E9A3" w:rsidR="00FB77A7" w:rsidRPr="00D13166" w:rsidRDefault="00FB77A7" w:rsidP="00FB77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fr-FR" w:eastAsia="fr-CA"/>
        </w:rPr>
      </w:pPr>
      <w:r w:rsidRPr="00D13166">
        <w:rPr>
          <w:rFonts w:ascii="Times New Roman" w:eastAsia="Times New Roman" w:hAnsi="Times New Roman" w:cs="Times New Roman"/>
          <w:sz w:val="24"/>
          <w:szCs w:val="24"/>
          <w:lang w:val="fr-FR" w:eastAsia="fr-CA"/>
        </w:rPr>
        <w:t>Seul</w:t>
      </w:r>
      <w:r>
        <w:rPr>
          <w:rFonts w:ascii="Times New Roman" w:eastAsia="Times New Roman" w:hAnsi="Times New Roman" w:cs="Times New Roman"/>
          <w:sz w:val="24"/>
          <w:szCs w:val="24"/>
          <w:lang w:val="fr-FR" w:eastAsia="fr-CA"/>
        </w:rPr>
        <w:t>s les dossiers complets seront retenus pour évaluation, soit 3 pages de contenu ainsi qu’une fiche descriptive à compléter en ligne.</w:t>
      </w:r>
      <w:r w:rsidR="00575460">
        <w:rPr>
          <w:rFonts w:ascii="Times New Roman" w:eastAsia="Times New Roman" w:hAnsi="Times New Roman" w:cs="Times New Roman"/>
          <w:sz w:val="24"/>
          <w:szCs w:val="24"/>
          <w:lang w:val="fr-FR" w:eastAsia="fr-CA"/>
        </w:rPr>
        <w:t xml:space="preserve"> De plus, l’auteur principal de la demande doit annexer un CV abrégé (3 pages). </w:t>
      </w:r>
      <w:r w:rsidR="00575460" w:rsidRPr="00575460">
        <w:rPr>
          <w:rFonts w:ascii="Times New Roman" w:eastAsia="Times New Roman" w:hAnsi="Times New Roman" w:cs="Times New Roman"/>
          <w:b/>
          <w:sz w:val="24"/>
          <w:szCs w:val="24"/>
          <w:u w:val="single"/>
          <w:lang w:val="fr-FR" w:eastAsia="fr-CA"/>
        </w:rPr>
        <w:t>Les CV longs ne seront pas acceptés</w:t>
      </w:r>
      <w:r w:rsidR="00575460">
        <w:rPr>
          <w:rFonts w:ascii="Times New Roman" w:eastAsia="Times New Roman" w:hAnsi="Times New Roman" w:cs="Times New Roman"/>
          <w:sz w:val="24"/>
          <w:szCs w:val="24"/>
          <w:lang w:val="fr-FR" w:eastAsia="fr-CA"/>
        </w:rPr>
        <w:t>.</w:t>
      </w:r>
    </w:p>
    <w:p w14:paraId="2B0FB91C" w14:textId="77777777" w:rsidR="00FB77A7" w:rsidRPr="0002072A" w:rsidRDefault="00FB77A7" w:rsidP="00FB77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u w:val="single"/>
          <w:lang w:val="fr-FR" w:eastAsia="fr-CA"/>
        </w:rPr>
      </w:pPr>
      <w:r w:rsidRPr="0002072A">
        <w:rPr>
          <w:rFonts w:ascii="Times New Roman" w:eastAsia="Times New Roman" w:hAnsi="Times New Roman" w:cs="Times New Roman"/>
          <w:sz w:val="24"/>
          <w:szCs w:val="24"/>
          <w:u w:val="single"/>
          <w:lang w:val="fr-FR" w:eastAsia="fr-CA"/>
        </w:rPr>
        <w:t>Page 1</w:t>
      </w:r>
    </w:p>
    <w:p w14:paraId="153D261D" w14:textId="77777777" w:rsidR="00FB77A7" w:rsidRDefault="00FB77A7" w:rsidP="00FB77A7">
      <w:pPr>
        <w:pStyle w:val="Paragraphedeliste"/>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eastAsia="Times New Roman" w:hAnsi="Times New Roman" w:cs="Times New Roman"/>
          <w:sz w:val="24"/>
          <w:szCs w:val="24"/>
          <w:lang w:val="fr-FR" w:eastAsia="fr-CA"/>
        </w:rPr>
      </w:pPr>
      <w:r>
        <w:rPr>
          <w:rFonts w:ascii="Times New Roman" w:eastAsia="Times New Roman" w:hAnsi="Times New Roman" w:cs="Times New Roman"/>
          <w:sz w:val="24"/>
          <w:szCs w:val="24"/>
          <w:lang w:val="fr-FR" w:eastAsia="fr-CA"/>
        </w:rPr>
        <w:t>Le nom, l’affiliation et les coordonnées complètes (adresse, numéro de téléphone, courriel) du demandeur principal de la proposition</w:t>
      </w:r>
    </w:p>
    <w:p w14:paraId="65EBF030" w14:textId="77777777" w:rsidR="00FB77A7" w:rsidRDefault="00FB77A7" w:rsidP="00FB77A7">
      <w:pPr>
        <w:pStyle w:val="Paragraphedeliste"/>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eastAsia="Times New Roman" w:hAnsi="Times New Roman" w:cs="Times New Roman"/>
          <w:sz w:val="24"/>
          <w:szCs w:val="24"/>
          <w:lang w:val="fr-FR" w:eastAsia="fr-CA"/>
        </w:rPr>
      </w:pPr>
      <w:r>
        <w:rPr>
          <w:rFonts w:ascii="Times New Roman" w:eastAsia="Times New Roman" w:hAnsi="Times New Roman" w:cs="Times New Roman"/>
          <w:sz w:val="24"/>
          <w:szCs w:val="24"/>
          <w:lang w:val="fr-FR" w:eastAsia="fr-CA"/>
        </w:rPr>
        <w:t>Le nom et l’affiliation des co-auteurs</w:t>
      </w:r>
    </w:p>
    <w:p w14:paraId="276A507C" w14:textId="77777777" w:rsidR="00FB77A7" w:rsidRDefault="00FB77A7" w:rsidP="00FB77A7">
      <w:pPr>
        <w:pStyle w:val="Paragraphedeliste"/>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eastAsia="Times New Roman" w:hAnsi="Times New Roman" w:cs="Times New Roman"/>
          <w:sz w:val="24"/>
          <w:szCs w:val="24"/>
          <w:lang w:val="fr-FR" w:eastAsia="fr-CA"/>
        </w:rPr>
      </w:pPr>
      <w:r>
        <w:rPr>
          <w:rFonts w:ascii="Times New Roman" w:eastAsia="Times New Roman" w:hAnsi="Times New Roman" w:cs="Times New Roman"/>
          <w:sz w:val="24"/>
          <w:szCs w:val="24"/>
          <w:lang w:val="fr-FR" w:eastAsia="fr-CA"/>
        </w:rPr>
        <w:t>Le titre du cas</w:t>
      </w:r>
    </w:p>
    <w:p w14:paraId="349E5FDE" w14:textId="116CBF9A" w:rsidR="00FB77A7" w:rsidRPr="00071F62" w:rsidRDefault="00FB77A7" w:rsidP="00FB77A7">
      <w:pPr>
        <w:pStyle w:val="Paragraphedeliste"/>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eastAsia="Times New Roman" w:hAnsi="Times New Roman" w:cs="Times New Roman"/>
          <w:sz w:val="24"/>
          <w:szCs w:val="24"/>
          <w:lang w:val="fr-FR" w:eastAsia="fr-CA"/>
        </w:rPr>
      </w:pPr>
      <w:r w:rsidRPr="00071F62">
        <w:rPr>
          <w:rFonts w:ascii="Times New Roman" w:eastAsia="Times New Roman" w:hAnsi="Times New Roman" w:cs="Times New Roman"/>
          <w:sz w:val="24"/>
          <w:szCs w:val="24"/>
          <w:lang w:val="fr-FR" w:eastAsia="fr-CA"/>
        </w:rPr>
        <w:t>Le montant demand</w:t>
      </w:r>
      <w:r w:rsidR="00943DA9" w:rsidRPr="00071F62">
        <w:rPr>
          <w:rFonts w:ascii="Times New Roman" w:eastAsia="Times New Roman" w:hAnsi="Times New Roman" w:cs="Times New Roman"/>
          <w:sz w:val="24"/>
          <w:szCs w:val="24"/>
          <w:lang w:val="fr-FR" w:eastAsia="fr-CA"/>
        </w:rPr>
        <w:t>é, jusqu’à concurrence de 4 000</w:t>
      </w:r>
      <w:r w:rsidRPr="00071F62">
        <w:rPr>
          <w:rFonts w:ascii="Times New Roman" w:eastAsia="Times New Roman" w:hAnsi="Times New Roman" w:cs="Times New Roman"/>
          <w:sz w:val="24"/>
          <w:szCs w:val="24"/>
          <w:lang w:val="fr-FR" w:eastAsia="fr-CA"/>
        </w:rPr>
        <w:t>$</w:t>
      </w:r>
      <w:r w:rsidR="006B743B" w:rsidRPr="00071F62">
        <w:rPr>
          <w:rFonts w:ascii="Times New Roman" w:eastAsia="Times New Roman" w:hAnsi="Times New Roman" w:cs="Times New Roman"/>
          <w:sz w:val="24"/>
          <w:szCs w:val="24"/>
          <w:lang w:val="fr-FR" w:eastAsia="fr-CA"/>
        </w:rPr>
        <w:t xml:space="preserve">. Le montant accordé sera tributaire de l’état d’avancement des travaux, dont la collecte de données. </w:t>
      </w:r>
    </w:p>
    <w:p w14:paraId="6E71855E" w14:textId="5DA0FD37" w:rsidR="00FB77A7" w:rsidRPr="00E3627B" w:rsidRDefault="00FB77A7" w:rsidP="00E3627B">
      <w:pPr>
        <w:pStyle w:val="Paragraphedeliste"/>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eastAsia="Times New Roman" w:hAnsi="Times New Roman" w:cs="Times New Roman"/>
          <w:sz w:val="24"/>
          <w:szCs w:val="24"/>
          <w:lang w:val="fr-FR" w:eastAsia="fr-CA"/>
        </w:rPr>
      </w:pPr>
      <w:r>
        <w:rPr>
          <w:rFonts w:ascii="Times New Roman" w:eastAsia="Times New Roman" w:hAnsi="Times New Roman" w:cs="Times New Roman"/>
          <w:sz w:val="24"/>
          <w:szCs w:val="24"/>
          <w:lang w:val="fr-FR" w:eastAsia="fr-CA"/>
        </w:rPr>
        <w:t>Une justification du budget</w:t>
      </w:r>
      <w:r w:rsidR="0051429C">
        <w:rPr>
          <w:rFonts w:ascii="Times New Roman" w:eastAsia="Times New Roman" w:hAnsi="Times New Roman" w:cs="Times New Roman"/>
          <w:sz w:val="24"/>
          <w:szCs w:val="24"/>
          <w:lang w:val="fr-FR" w:eastAsia="fr-CA"/>
        </w:rPr>
        <w:t xml:space="preserve">. À considérer que le ¼ </w:t>
      </w:r>
      <w:r w:rsidR="00CA27F8">
        <w:rPr>
          <w:rFonts w:ascii="Times New Roman" w:eastAsia="Times New Roman" w:hAnsi="Times New Roman" w:cs="Times New Roman"/>
          <w:sz w:val="24"/>
          <w:szCs w:val="24"/>
          <w:lang w:val="fr-FR" w:eastAsia="fr-CA"/>
        </w:rPr>
        <w:t>du montant accordé sera versé au moment du dépôt final du cas.</w:t>
      </w:r>
    </w:p>
    <w:p w14:paraId="14165A17" w14:textId="77777777" w:rsidR="00FB77A7" w:rsidRDefault="00FB77A7" w:rsidP="00FB77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u w:val="single"/>
          <w:lang w:val="fr-FR" w:eastAsia="fr-CA"/>
        </w:rPr>
      </w:pPr>
      <w:r w:rsidRPr="00AD0E1E">
        <w:rPr>
          <w:rFonts w:ascii="Times New Roman" w:eastAsia="Times New Roman" w:hAnsi="Times New Roman" w:cs="Times New Roman"/>
          <w:sz w:val="24"/>
          <w:szCs w:val="24"/>
          <w:u w:val="single"/>
          <w:lang w:val="fr-FR" w:eastAsia="fr-CA"/>
        </w:rPr>
        <w:t>Page 2</w:t>
      </w:r>
    </w:p>
    <w:p w14:paraId="388AF042" w14:textId="46A9CF0E" w:rsidR="00FB77A7" w:rsidRPr="00A45700" w:rsidRDefault="00FB77A7" w:rsidP="00FB77A7">
      <w:pPr>
        <w:pStyle w:val="Paragraphedeliste"/>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eastAsia="Times New Roman" w:hAnsi="Times New Roman" w:cs="Times New Roman"/>
          <w:sz w:val="24"/>
          <w:szCs w:val="24"/>
          <w:u w:val="single"/>
          <w:lang w:val="fr-FR" w:eastAsia="fr-CA"/>
        </w:rPr>
      </w:pPr>
      <w:r w:rsidRPr="00312BFC">
        <w:rPr>
          <w:rFonts w:ascii="Times New Roman" w:eastAsia="Times New Roman" w:hAnsi="Times New Roman" w:cs="Times New Roman"/>
          <w:sz w:val="24"/>
          <w:szCs w:val="24"/>
          <w:lang w:val="fr-FR" w:eastAsia="fr-CA"/>
        </w:rPr>
        <w:t xml:space="preserve">La pertinence de la thématique abordée par </w:t>
      </w:r>
      <w:r w:rsidRPr="00312BFC">
        <w:rPr>
          <w:rFonts w:ascii="Times New Roman" w:eastAsia="Times New Roman" w:hAnsi="Times New Roman" w:cs="Times New Roman"/>
          <w:sz w:val="24"/>
          <w:szCs w:val="24"/>
          <w:lang w:val="fr-FR" w:eastAsia="en-CA"/>
        </w:rPr>
        <w:t xml:space="preserve">rapport aux politiques publiques favorables à la santé </w:t>
      </w:r>
      <w:r>
        <w:rPr>
          <w:rFonts w:ascii="Times New Roman" w:eastAsia="Times New Roman" w:hAnsi="Times New Roman" w:cs="Times New Roman"/>
          <w:sz w:val="24"/>
          <w:szCs w:val="24"/>
          <w:lang w:val="fr-FR" w:eastAsia="en-CA"/>
        </w:rPr>
        <w:t xml:space="preserve">des populations </w:t>
      </w:r>
      <w:r w:rsidRPr="00312BFC">
        <w:rPr>
          <w:rFonts w:ascii="Times New Roman" w:eastAsia="Times New Roman" w:hAnsi="Times New Roman" w:cs="Times New Roman"/>
          <w:sz w:val="24"/>
          <w:szCs w:val="24"/>
          <w:lang w:val="fr-FR" w:eastAsia="en-CA"/>
        </w:rPr>
        <w:t>et à l’éthique (</w:t>
      </w:r>
      <w:r w:rsidRPr="00071F62">
        <w:rPr>
          <w:rFonts w:ascii="Times New Roman" w:eastAsia="Times New Roman" w:hAnsi="Times New Roman" w:cs="Times New Roman"/>
          <w:sz w:val="24"/>
          <w:szCs w:val="24"/>
          <w:lang w:val="fr-FR" w:eastAsia="en-CA"/>
        </w:rPr>
        <w:t>max. de 1</w:t>
      </w:r>
      <w:r w:rsidR="006B743B" w:rsidRPr="00071F62">
        <w:rPr>
          <w:rFonts w:ascii="Times New Roman" w:eastAsia="Times New Roman" w:hAnsi="Times New Roman" w:cs="Times New Roman"/>
          <w:sz w:val="24"/>
          <w:szCs w:val="24"/>
          <w:lang w:val="fr-FR" w:eastAsia="en-CA"/>
        </w:rPr>
        <w:t>5</w:t>
      </w:r>
      <w:r w:rsidRPr="00071F62">
        <w:rPr>
          <w:rFonts w:ascii="Times New Roman" w:eastAsia="Times New Roman" w:hAnsi="Times New Roman" w:cs="Times New Roman"/>
          <w:sz w:val="24"/>
          <w:szCs w:val="24"/>
          <w:lang w:val="fr-FR" w:eastAsia="en-CA"/>
        </w:rPr>
        <w:t>0 mots)</w:t>
      </w:r>
    </w:p>
    <w:p w14:paraId="452FEDE4" w14:textId="229852BC" w:rsidR="00FB77A7" w:rsidRPr="00D361A0" w:rsidRDefault="00FB77A7" w:rsidP="00FB77A7">
      <w:pPr>
        <w:pStyle w:val="Paragraphedeliste"/>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eastAsia="Times New Roman" w:hAnsi="Times New Roman" w:cs="Times New Roman"/>
          <w:sz w:val="24"/>
          <w:szCs w:val="24"/>
          <w:u w:val="single"/>
          <w:lang w:val="fr-FR" w:eastAsia="fr-CA"/>
        </w:rPr>
      </w:pPr>
      <w:r w:rsidRPr="00D361A0">
        <w:rPr>
          <w:rFonts w:ascii="Times New Roman" w:eastAsia="Times New Roman" w:hAnsi="Times New Roman" w:cs="Times New Roman"/>
          <w:sz w:val="24"/>
          <w:szCs w:val="24"/>
          <w:lang w:val="fr-FR" w:eastAsia="en-CA"/>
        </w:rPr>
        <w:t>Le lien avec les objectifs de la banque de cas</w:t>
      </w:r>
      <w:r w:rsidRPr="00D361A0">
        <w:rPr>
          <w:rFonts w:ascii="Times New Roman" w:eastAsia="Times New Roman" w:hAnsi="Times New Roman" w:cs="Times New Roman"/>
          <w:sz w:val="24"/>
          <w:szCs w:val="24"/>
          <w:lang w:val="fr-FR" w:eastAsia="fr-CA"/>
        </w:rPr>
        <w:t xml:space="preserve"> et le public cible (max</w:t>
      </w:r>
      <w:r w:rsidR="00943DA9">
        <w:rPr>
          <w:rFonts w:ascii="Times New Roman" w:eastAsia="Times New Roman" w:hAnsi="Times New Roman" w:cs="Times New Roman"/>
          <w:sz w:val="24"/>
          <w:szCs w:val="24"/>
          <w:lang w:val="fr-FR" w:eastAsia="fr-CA"/>
        </w:rPr>
        <w:t>.</w:t>
      </w:r>
      <w:r w:rsidRPr="00D361A0">
        <w:rPr>
          <w:rFonts w:ascii="Times New Roman" w:eastAsia="Times New Roman" w:hAnsi="Times New Roman" w:cs="Times New Roman"/>
          <w:sz w:val="24"/>
          <w:szCs w:val="24"/>
          <w:lang w:val="fr-FR" w:eastAsia="fr-CA"/>
        </w:rPr>
        <w:t xml:space="preserve"> de 1</w:t>
      </w:r>
      <w:r w:rsidR="00AB7A2B">
        <w:rPr>
          <w:rFonts w:ascii="Times New Roman" w:eastAsia="Times New Roman" w:hAnsi="Times New Roman" w:cs="Times New Roman"/>
          <w:sz w:val="24"/>
          <w:szCs w:val="24"/>
          <w:lang w:val="fr-FR" w:eastAsia="fr-CA"/>
        </w:rPr>
        <w:t>0</w:t>
      </w:r>
      <w:r w:rsidRPr="00D361A0">
        <w:rPr>
          <w:rFonts w:ascii="Times New Roman" w:eastAsia="Times New Roman" w:hAnsi="Times New Roman" w:cs="Times New Roman"/>
          <w:sz w:val="24"/>
          <w:szCs w:val="24"/>
          <w:lang w:val="fr-FR" w:eastAsia="fr-CA"/>
        </w:rPr>
        <w:t>0 mots)</w:t>
      </w:r>
    </w:p>
    <w:p w14:paraId="5AC61C78" w14:textId="59D4D958" w:rsidR="00FB77A7" w:rsidRPr="008C463D" w:rsidRDefault="00FB77A7" w:rsidP="00FB77A7">
      <w:pPr>
        <w:pStyle w:val="Paragraphedeliste"/>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eastAsia="Times New Roman" w:hAnsi="Times New Roman" w:cs="Times New Roman"/>
          <w:sz w:val="24"/>
          <w:szCs w:val="24"/>
          <w:u w:val="single"/>
          <w:lang w:val="fr-FR" w:eastAsia="fr-CA"/>
        </w:rPr>
      </w:pPr>
      <w:r>
        <w:rPr>
          <w:rFonts w:ascii="Times New Roman" w:eastAsia="Times New Roman" w:hAnsi="Times New Roman" w:cs="Times New Roman"/>
          <w:sz w:val="24"/>
          <w:szCs w:val="24"/>
          <w:lang w:val="fr-FR" w:eastAsia="fr-CA"/>
        </w:rPr>
        <w:t xml:space="preserve">La provenance des données, originalité et qualité </w:t>
      </w:r>
      <w:r w:rsidRPr="00312BFC">
        <w:rPr>
          <w:rFonts w:ascii="Times New Roman" w:eastAsia="Times New Roman" w:hAnsi="Times New Roman" w:cs="Times New Roman"/>
          <w:sz w:val="24"/>
          <w:szCs w:val="24"/>
          <w:lang w:val="fr-FR" w:eastAsia="fr-CA"/>
        </w:rPr>
        <w:t xml:space="preserve">(max. </w:t>
      </w:r>
      <w:r>
        <w:rPr>
          <w:rFonts w:ascii="Times New Roman" w:eastAsia="Times New Roman" w:hAnsi="Times New Roman" w:cs="Times New Roman"/>
          <w:sz w:val="24"/>
          <w:szCs w:val="24"/>
          <w:lang w:val="fr-FR" w:eastAsia="fr-CA"/>
        </w:rPr>
        <w:t xml:space="preserve">de </w:t>
      </w:r>
      <w:r w:rsidRPr="00312BFC">
        <w:rPr>
          <w:rFonts w:ascii="Times New Roman" w:eastAsia="Times New Roman" w:hAnsi="Times New Roman" w:cs="Times New Roman"/>
          <w:sz w:val="24"/>
          <w:szCs w:val="24"/>
          <w:lang w:val="fr-FR" w:eastAsia="fr-CA"/>
        </w:rPr>
        <w:t>1</w:t>
      </w:r>
      <w:r w:rsidR="00AB7A2B">
        <w:rPr>
          <w:rFonts w:ascii="Times New Roman" w:eastAsia="Times New Roman" w:hAnsi="Times New Roman" w:cs="Times New Roman"/>
          <w:sz w:val="24"/>
          <w:szCs w:val="24"/>
          <w:lang w:val="fr-FR" w:eastAsia="fr-CA"/>
        </w:rPr>
        <w:t>0</w:t>
      </w:r>
      <w:r w:rsidRPr="00312BFC">
        <w:rPr>
          <w:rFonts w:ascii="Times New Roman" w:eastAsia="Times New Roman" w:hAnsi="Times New Roman" w:cs="Times New Roman"/>
          <w:sz w:val="24"/>
          <w:szCs w:val="24"/>
          <w:lang w:val="fr-FR" w:eastAsia="fr-CA"/>
        </w:rPr>
        <w:t>0 mots)</w:t>
      </w:r>
    </w:p>
    <w:p w14:paraId="747778E2" w14:textId="165B6C65" w:rsidR="00FB77A7" w:rsidRPr="009011A0" w:rsidRDefault="00FB77A7" w:rsidP="00E3627B">
      <w:pPr>
        <w:pStyle w:val="Paragraphedeliste"/>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eastAsia="Times New Roman" w:hAnsi="Times New Roman" w:cs="Times New Roman"/>
          <w:sz w:val="24"/>
          <w:szCs w:val="24"/>
          <w:u w:val="single"/>
          <w:lang w:val="fr-FR" w:eastAsia="fr-CA"/>
        </w:rPr>
      </w:pPr>
      <w:r>
        <w:rPr>
          <w:rFonts w:ascii="Times New Roman" w:eastAsia="Times New Roman" w:hAnsi="Times New Roman" w:cs="Times New Roman"/>
          <w:sz w:val="24"/>
          <w:szCs w:val="24"/>
          <w:lang w:val="fr-FR" w:eastAsia="fr-CA"/>
        </w:rPr>
        <w:t xml:space="preserve">L’état d’avancement de l’étude de cas </w:t>
      </w:r>
      <w:r w:rsidRPr="00312BFC">
        <w:rPr>
          <w:rFonts w:ascii="Times New Roman" w:eastAsia="Times New Roman" w:hAnsi="Times New Roman" w:cs="Times New Roman"/>
          <w:sz w:val="24"/>
          <w:szCs w:val="24"/>
          <w:lang w:val="fr-FR" w:eastAsia="fr-CA"/>
        </w:rPr>
        <w:t>(max</w:t>
      </w:r>
      <w:r w:rsidRPr="00071F62">
        <w:rPr>
          <w:rFonts w:ascii="Times New Roman" w:eastAsia="Times New Roman" w:hAnsi="Times New Roman" w:cs="Times New Roman"/>
          <w:sz w:val="24"/>
          <w:szCs w:val="24"/>
          <w:lang w:val="fr-FR" w:eastAsia="fr-CA"/>
        </w:rPr>
        <w:t>. de 1</w:t>
      </w:r>
      <w:r w:rsidR="006B743B" w:rsidRPr="00071F62">
        <w:rPr>
          <w:rFonts w:ascii="Times New Roman" w:eastAsia="Times New Roman" w:hAnsi="Times New Roman" w:cs="Times New Roman"/>
          <w:sz w:val="24"/>
          <w:szCs w:val="24"/>
          <w:lang w:val="fr-FR" w:eastAsia="fr-CA"/>
        </w:rPr>
        <w:t>5</w:t>
      </w:r>
      <w:r w:rsidRPr="00071F62">
        <w:rPr>
          <w:rFonts w:ascii="Times New Roman" w:eastAsia="Times New Roman" w:hAnsi="Times New Roman" w:cs="Times New Roman"/>
          <w:sz w:val="24"/>
          <w:szCs w:val="24"/>
          <w:lang w:val="fr-FR" w:eastAsia="fr-CA"/>
        </w:rPr>
        <w:t>0</w:t>
      </w:r>
      <w:r w:rsidRPr="00312BFC">
        <w:rPr>
          <w:rFonts w:ascii="Times New Roman" w:eastAsia="Times New Roman" w:hAnsi="Times New Roman" w:cs="Times New Roman"/>
          <w:sz w:val="24"/>
          <w:szCs w:val="24"/>
          <w:lang w:val="fr-FR" w:eastAsia="fr-CA"/>
        </w:rPr>
        <w:t xml:space="preserve"> mots)</w:t>
      </w:r>
    </w:p>
    <w:p w14:paraId="4C5A1803" w14:textId="5D8FCFFB" w:rsidR="009011A0" w:rsidRPr="00AD2985" w:rsidRDefault="009011A0" w:rsidP="00E3627B">
      <w:pPr>
        <w:pStyle w:val="Paragraphedeliste"/>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eastAsia="Times New Roman" w:hAnsi="Times New Roman" w:cs="Times New Roman"/>
          <w:sz w:val="24"/>
          <w:szCs w:val="24"/>
          <w:lang w:val="fr-FR" w:eastAsia="fr-CA"/>
        </w:rPr>
      </w:pPr>
      <w:r w:rsidRPr="00AD2985">
        <w:rPr>
          <w:rFonts w:ascii="Times New Roman" w:eastAsia="Times New Roman" w:hAnsi="Times New Roman" w:cs="Times New Roman"/>
          <w:sz w:val="24"/>
          <w:szCs w:val="24"/>
          <w:lang w:val="fr-FR" w:eastAsia="fr-CA"/>
        </w:rPr>
        <w:lastRenderedPageBreak/>
        <w:t xml:space="preserve">Suggestion de 2 lecteurs </w:t>
      </w:r>
      <w:r w:rsidR="00D04FA9" w:rsidRPr="00AD2985">
        <w:rPr>
          <w:rFonts w:ascii="Times New Roman" w:eastAsia="Times New Roman" w:hAnsi="Times New Roman" w:cs="Times New Roman"/>
          <w:sz w:val="24"/>
          <w:szCs w:val="24"/>
          <w:lang w:val="fr-FR" w:eastAsia="fr-CA"/>
        </w:rPr>
        <w:t>pour acceptation finale</w:t>
      </w:r>
    </w:p>
    <w:p w14:paraId="266564C6" w14:textId="77777777" w:rsidR="00FB77A7" w:rsidRDefault="00FB77A7" w:rsidP="00FB77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fr-FR" w:eastAsia="fr-CA"/>
        </w:rPr>
      </w:pPr>
      <w:r>
        <w:rPr>
          <w:rFonts w:ascii="Times New Roman" w:eastAsia="Times New Roman" w:hAnsi="Times New Roman" w:cs="Times New Roman"/>
          <w:sz w:val="24"/>
          <w:szCs w:val="24"/>
          <w:u w:val="single"/>
          <w:lang w:val="fr-FR" w:eastAsia="fr-CA"/>
        </w:rPr>
        <w:t>Page 3</w:t>
      </w:r>
    </w:p>
    <w:p w14:paraId="1AD7BE59" w14:textId="1C00C95B" w:rsidR="00FB77A7" w:rsidRDefault="00FB77A7" w:rsidP="00FB77A7">
      <w:pPr>
        <w:pStyle w:val="Paragraphedeliste"/>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eastAsia="Times New Roman" w:hAnsi="Times New Roman" w:cs="Times New Roman"/>
          <w:sz w:val="24"/>
          <w:szCs w:val="24"/>
          <w:lang w:val="fr-FR" w:eastAsia="fr-CA"/>
        </w:rPr>
      </w:pPr>
      <w:r>
        <w:rPr>
          <w:rFonts w:ascii="Times New Roman" w:eastAsia="Times New Roman" w:hAnsi="Times New Roman" w:cs="Times New Roman"/>
          <w:sz w:val="24"/>
          <w:szCs w:val="24"/>
          <w:lang w:val="fr-FR" w:eastAsia="fr-CA"/>
        </w:rPr>
        <w:t>Le résumé du cas</w:t>
      </w:r>
      <w:r w:rsidR="007E1A88">
        <w:rPr>
          <w:rFonts w:ascii="Times New Roman" w:eastAsia="Times New Roman" w:hAnsi="Times New Roman" w:cs="Times New Roman"/>
          <w:sz w:val="24"/>
          <w:szCs w:val="24"/>
          <w:lang w:val="fr-FR" w:eastAsia="fr-CA"/>
        </w:rPr>
        <w:t xml:space="preserve"> (max. de 350 mots)</w:t>
      </w:r>
    </w:p>
    <w:p w14:paraId="6F649590" w14:textId="5929A06B" w:rsidR="00FB77A7" w:rsidRDefault="00FB77A7" w:rsidP="00E3627B">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eastAsia="Times New Roman" w:hAnsi="Times New Roman" w:cs="Times New Roman"/>
          <w:sz w:val="24"/>
          <w:szCs w:val="24"/>
          <w:lang w:val="fr-FR" w:eastAsia="fr-CA"/>
        </w:rPr>
      </w:pPr>
      <w:r w:rsidRPr="002112A1">
        <w:rPr>
          <w:rFonts w:ascii="Times New Roman" w:eastAsia="Times New Roman" w:hAnsi="Times New Roman" w:cs="Times New Roman"/>
          <w:i/>
          <w:sz w:val="24"/>
          <w:szCs w:val="24"/>
          <w:lang w:val="fr-FR" w:eastAsia="fr-CA"/>
        </w:rPr>
        <w:t xml:space="preserve">Votre résumé ne doit comporter ni figure, tableau </w:t>
      </w:r>
      <w:r w:rsidRPr="0045622B">
        <w:rPr>
          <w:rFonts w:ascii="Times New Roman" w:eastAsia="Times New Roman" w:hAnsi="Times New Roman" w:cs="Times New Roman"/>
          <w:i/>
          <w:sz w:val="24"/>
          <w:szCs w:val="24"/>
          <w:lang w:val="fr-FR" w:eastAsia="fr-CA"/>
        </w:rPr>
        <w:t>ou</w:t>
      </w:r>
      <w:r w:rsidRPr="006129DE">
        <w:rPr>
          <w:rFonts w:ascii="Times New Roman" w:eastAsia="Times New Roman" w:hAnsi="Times New Roman" w:cs="Times New Roman"/>
          <w:i/>
          <w:sz w:val="24"/>
          <w:szCs w:val="24"/>
          <w:lang w:val="fr-FR" w:eastAsia="fr-CA"/>
        </w:rPr>
        <w:t xml:space="preserve"> références</w:t>
      </w:r>
      <w:r w:rsidRPr="006129DE">
        <w:rPr>
          <w:rFonts w:ascii="Times New Roman" w:eastAsia="Times New Roman" w:hAnsi="Times New Roman" w:cs="Times New Roman"/>
          <w:sz w:val="24"/>
          <w:szCs w:val="24"/>
          <w:lang w:val="fr-FR" w:eastAsia="fr-CA"/>
        </w:rPr>
        <w:t>.</w:t>
      </w:r>
    </w:p>
    <w:p w14:paraId="00CABA3D" w14:textId="77777777" w:rsidR="00FB77A7" w:rsidRPr="006D1684" w:rsidRDefault="00FB77A7" w:rsidP="006D16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imes New Roman" w:eastAsia="Times New Roman" w:hAnsi="Times New Roman" w:cs="Times New Roman"/>
          <w:b/>
          <w:smallCaps/>
          <w:sz w:val="24"/>
          <w:szCs w:val="24"/>
          <w:lang w:val="fr-FR" w:eastAsia="fr-CA"/>
        </w:rPr>
      </w:pPr>
      <w:r w:rsidRPr="006D1684">
        <w:rPr>
          <w:rFonts w:ascii="Times New Roman" w:eastAsia="Times New Roman" w:hAnsi="Times New Roman" w:cs="Times New Roman"/>
          <w:b/>
          <w:smallCaps/>
          <w:sz w:val="24"/>
          <w:szCs w:val="24"/>
          <w:lang w:val="fr-FR" w:eastAsia="fr-CA"/>
        </w:rPr>
        <w:t>Fiche descriptive du cas</w:t>
      </w:r>
    </w:p>
    <w:p w14:paraId="552CD77F" w14:textId="3045B5DD" w:rsidR="0098362E" w:rsidRPr="0098362E" w:rsidRDefault="00FB77A7" w:rsidP="00983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fr-FR" w:eastAsia="fr-CA"/>
        </w:rPr>
      </w:pPr>
      <w:r w:rsidRPr="00BC5F9A">
        <w:rPr>
          <w:rFonts w:ascii="Times New Roman" w:eastAsia="Times New Roman" w:hAnsi="Times New Roman" w:cs="Times New Roman"/>
          <w:color w:val="212121"/>
          <w:sz w:val="24"/>
          <w:szCs w:val="24"/>
          <w:lang w:val="fr-FR" w:eastAsia="fr-CA"/>
        </w:rPr>
        <w:t>Pour soumettre votre demande</w:t>
      </w:r>
      <w:r w:rsidRPr="008152BC">
        <w:rPr>
          <w:rFonts w:ascii="Times New Roman" w:eastAsia="Times New Roman" w:hAnsi="Times New Roman" w:cs="Times New Roman"/>
          <w:color w:val="212121"/>
          <w:sz w:val="24"/>
          <w:szCs w:val="24"/>
          <w:lang w:val="fr-FR" w:eastAsia="fr-CA"/>
        </w:rPr>
        <w:t xml:space="preserve">, </w:t>
      </w:r>
      <w:r>
        <w:rPr>
          <w:rFonts w:ascii="Times New Roman" w:eastAsia="Times New Roman" w:hAnsi="Times New Roman" w:cs="Times New Roman"/>
          <w:color w:val="212121"/>
          <w:sz w:val="24"/>
          <w:szCs w:val="24"/>
          <w:lang w:val="fr-FR" w:eastAsia="fr-CA"/>
        </w:rPr>
        <w:t xml:space="preserve">vous devez </w:t>
      </w:r>
      <w:r w:rsidRPr="008152BC">
        <w:rPr>
          <w:rFonts w:ascii="Times New Roman" w:eastAsia="Times New Roman" w:hAnsi="Times New Roman" w:cs="Times New Roman"/>
          <w:color w:val="212121"/>
          <w:sz w:val="24"/>
          <w:szCs w:val="24"/>
          <w:lang w:val="fr-FR" w:eastAsia="fr-CA"/>
        </w:rPr>
        <w:t xml:space="preserve">compléter </w:t>
      </w:r>
      <w:r>
        <w:rPr>
          <w:rFonts w:ascii="Times New Roman" w:eastAsia="Times New Roman" w:hAnsi="Times New Roman" w:cs="Times New Roman"/>
          <w:color w:val="212121"/>
          <w:sz w:val="24"/>
          <w:szCs w:val="24"/>
          <w:lang w:val="fr-FR" w:eastAsia="fr-CA"/>
        </w:rPr>
        <w:t xml:space="preserve">une fiche descriptive du cas </w:t>
      </w:r>
      <w:hyperlink r:id="rId10" w:history="1">
        <w:r w:rsidR="00D0098F" w:rsidRPr="00D0098F">
          <w:rPr>
            <w:rStyle w:val="Lienhypertexte"/>
            <w:rFonts w:ascii="Times New Roman" w:eastAsia="Times New Roman" w:hAnsi="Times New Roman" w:cs="Times New Roman"/>
            <w:sz w:val="24"/>
            <w:szCs w:val="24"/>
            <w:lang w:val="fr-FR" w:eastAsia="fr-CA"/>
          </w:rPr>
          <w:t>EN LIGNE</w:t>
        </w:r>
      </w:hyperlink>
      <w:r w:rsidR="00D0098F">
        <w:rPr>
          <w:rFonts w:ascii="Times New Roman" w:eastAsia="Times New Roman" w:hAnsi="Times New Roman" w:cs="Times New Roman"/>
          <w:color w:val="212121"/>
          <w:sz w:val="24"/>
          <w:szCs w:val="24"/>
          <w:lang w:val="fr-FR" w:eastAsia="fr-CA"/>
        </w:rPr>
        <w:t xml:space="preserve"> </w:t>
      </w:r>
    </w:p>
    <w:p w14:paraId="5385AF7E" w14:textId="7049AADD" w:rsidR="00FB77A7" w:rsidRDefault="00FB77A7" w:rsidP="00FB77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12121"/>
          <w:sz w:val="24"/>
          <w:szCs w:val="24"/>
          <w:lang w:val="fr-FR" w:eastAsia="fr-CA"/>
        </w:rPr>
      </w:pPr>
      <w:r>
        <w:rPr>
          <w:rFonts w:ascii="Times New Roman" w:eastAsia="Times New Roman" w:hAnsi="Times New Roman" w:cs="Times New Roman"/>
          <w:b/>
          <w:color w:val="212121"/>
          <w:sz w:val="24"/>
          <w:szCs w:val="24"/>
          <w:lang w:val="fr-FR" w:eastAsia="fr-CA"/>
        </w:rPr>
        <w:t xml:space="preserve">Version intégrale du cas pour diffusion </w:t>
      </w:r>
    </w:p>
    <w:p w14:paraId="01911A7B" w14:textId="398426B7" w:rsidR="00FB77A7" w:rsidRPr="0023175E" w:rsidRDefault="00FB77A7" w:rsidP="00983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fr-FR" w:eastAsia="fr-CA"/>
        </w:rPr>
      </w:pPr>
      <w:r w:rsidRPr="006D084A">
        <w:rPr>
          <w:rFonts w:ascii="Times New Roman" w:eastAsia="Times New Roman" w:hAnsi="Times New Roman" w:cs="Times New Roman"/>
          <w:color w:val="212121"/>
          <w:sz w:val="24"/>
          <w:szCs w:val="24"/>
          <w:lang w:val="fr-FR" w:eastAsia="fr-CA"/>
        </w:rPr>
        <w:t xml:space="preserve">Le </w:t>
      </w:r>
      <w:r>
        <w:rPr>
          <w:rFonts w:ascii="Times New Roman" w:eastAsia="Times New Roman" w:hAnsi="Times New Roman" w:cs="Times New Roman"/>
          <w:color w:val="212121"/>
          <w:sz w:val="24"/>
          <w:szCs w:val="24"/>
          <w:lang w:val="fr-FR" w:eastAsia="fr-CA"/>
        </w:rPr>
        <w:t xml:space="preserve">contenu du cas </w:t>
      </w:r>
      <w:r w:rsidRPr="006D084A">
        <w:rPr>
          <w:rFonts w:ascii="Times New Roman" w:eastAsia="Times New Roman" w:hAnsi="Times New Roman" w:cs="Times New Roman"/>
          <w:color w:val="212121"/>
          <w:sz w:val="24"/>
          <w:szCs w:val="24"/>
          <w:lang w:val="fr-FR" w:eastAsia="fr-CA"/>
        </w:rPr>
        <w:t xml:space="preserve">devra être en conformité avec le canevas de rédaction </w:t>
      </w:r>
      <w:r w:rsidR="0098362E">
        <w:rPr>
          <w:rFonts w:ascii="Times New Roman" w:eastAsia="Times New Roman" w:hAnsi="Times New Roman" w:cs="Times New Roman"/>
          <w:color w:val="212121"/>
          <w:sz w:val="24"/>
          <w:szCs w:val="24"/>
          <w:lang w:val="fr-FR" w:eastAsia="fr-CA"/>
        </w:rPr>
        <w:t xml:space="preserve">ci-joint. </w:t>
      </w:r>
      <w:r w:rsidRPr="0023175E">
        <w:rPr>
          <w:rFonts w:ascii="Times New Roman" w:eastAsia="Times New Roman" w:hAnsi="Times New Roman" w:cs="Times New Roman"/>
          <w:color w:val="212121"/>
          <w:sz w:val="24"/>
          <w:szCs w:val="24"/>
          <w:lang w:val="fr-FR" w:eastAsia="fr-CA"/>
        </w:rPr>
        <w:t xml:space="preserve">Les </w:t>
      </w:r>
      <w:r>
        <w:rPr>
          <w:rFonts w:ascii="Times New Roman" w:eastAsia="Times New Roman" w:hAnsi="Times New Roman" w:cs="Times New Roman"/>
          <w:color w:val="212121"/>
          <w:sz w:val="24"/>
          <w:szCs w:val="24"/>
          <w:lang w:val="fr-FR" w:eastAsia="fr-CA"/>
        </w:rPr>
        <w:t xml:space="preserve">cas </w:t>
      </w:r>
      <w:r w:rsidRPr="0023175E">
        <w:rPr>
          <w:rFonts w:ascii="Times New Roman" w:eastAsia="Times New Roman" w:hAnsi="Times New Roman" w:cs="Times New Roman"/>
          <w:color w:val="212121"/>
          <w:sz w:val="24"/>
          <w:szCs w:val="24"/>
          <w:lang w:val="fr-FR" w:eastAsia="fr-CA"/>
        </w:rPr>
        <w:t>peuvent être rédigés en français ou en anglais.</w:t>
      </w:r>
    </w:p>
    <w:p w14:paraId="2CAFC233" w14:textId="4D9D9FF1" w:rsidR="0098362E" w:rsidRDefault="00FB77A7" w:rsidP="00C700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4"/>
          <w:szCs w:val="24"/>
          <w:lang w:val="fr-FR" w:eastAsia="fr-CA"/>
        </w:rPr>
      </w:pPr>
      <w:r w:rsidRPr="0023175E">
        <w:rPr>
          <w:rFonts w:ascii="Times New Roman" w:eastAsia="Times New Roman" w:hAnsi="Times New Roman" w:cs="Times New Roman"/>
          <w:color w:val="212121"/>
          <w:sz w:val="24"/>
          <w:szCs w:val="24"/>
          <w:lang w:val="fr-FR" w:eastAsia="fr-CA"/>
        </w:rPr>
        <w:t xml:space="preserve">Les </w:t>
      </w:r>
      <w:r>
        <w:rPr>
          <w:rFonts w:ascii="Times New Roman" w:eastAsia="Times New Roman" w:hAnsi="Times New Roman" w:cs="Times New Roman"/>
          <w:color w:val="212121"/>
          <w:sz w:val="24"/>
          <w:szCs w:val="24"/>
          <w:lang w:val="fr-FR" w:eastAsia="fr-CA"/>
        </w:rPr>
        <w:t xml:space="preserve">cas </w:t>
      </w:r>
      <w:r w:rsidRPr="0023175E">
        <w:rPr>
          <w:rFonts w:ascii="Times New Roman" w:eastAsia="Times New Roman" w:hAnsi="Times New Roman" w:cs="Times New Roman"/>
          <w:color w:val="212121"/>
          <w:sz w:val="24"/>
          <w:szCs w:val="24"/>
          <w:lang w:val="fr-FR" w:eastAsia="fr-CA"/>
        </w:rPr>
        <w:t xml:space="preserve">doivent être </w:t>
      </w:r>
      <w:r>
        <w:rPr>
          <w:rFonts w:ascii="Times New Roman" w:eastAsia="Times New Roman" w:hAnsi="Times New Roman" w:cs="Times New Roman"/>
          <w:color w:val="212121"/>
          <w:sz w:val="24"/>
          <w:szCs w:val="24"/>
          <w:lang w:val="fr-FR" w:eastAsia="fr-CA"/>
        </w:rPr>
        <w:t xml:space="preserve">soumis en format </w:t>
      </w:r>
      <w:r w:rsidRPr="0023175E">
        <w:rPr>
          <w:rFonts w:ascii="Times New Roman" w:eastAsia="Times New Roman" w:hAnsi="Times New Roman" w:cs="Times New Roman"/>
          <w:color w:val="212121"/>
          <w:sz w:val="24"/>
          <w:szCs w:val="24"/>
          <w:lang w:val="fr-FR" w:eastAsia="fr-CA"/>
        </w:rPr>
        <w:t>Word au format Lettre (8,5 x 11)</w:t>
      </w:r>
      <w:r>
        <w:rPr>
          <w:rFonts w:ascii="Times New Roman" w:eastAsia="Times New Roman" w:hAnsi="Times New Roman" w:cs="Times New Roman"/>
          <w:color w:val="212121"/>
          <w:sz w:val="24"/>
          <w:szCs w:val="24"/>
          <w:lang w:val="fr-FR" w:eastAsia="fr-CA"/>
        </w:rPr>
        <w:t xml:space="preserve">, </w:t>
      </w:r>
      <w:r w:rsidRPr="0023175E">
        <w:rPr>
          <w:rFonts w:ascii="Times New Roman" w:eastAsia="Times New Roman" w:hAnsi="Times New Roman" w:cs="Times New Roman"/>
          <w:color w:val="212121"/>
          <w:sz w:val="24"/>
          <w:szCs w:val="24"/>
          <w:lang w:val="fr-FR" w:eastAsia="fr-CA"/>
        </w:rPr>
        <w:t xml:space="preserve">police Times New Roman, </w:t>
      </w:r>
      <w:r>
        <w:rPr>
          <w:rFonts w:ascii="Times New Roman" w:eastAsia="Times New Roman" w:hAnsi="Times New Roman" w:cs="Times New Roman"/>
          <w:color w:val="212121"/>
          <w:sz w:val="24"/>
          <w:szCs w:val="24"/>
          <w:lang w:val="fr-FR" w:eastAsia="fr-CA"/>
        </w:rPr>
        <w:t xml:space="preserve">taille </w:t>
      </w:r>
      <w:r w:rsidRPr="0023175E">
        <w:rPr>
          <w:rFonts w:ascii="Times New Roman" w:eastAsia="Times New Roman" w:hAnsi="Times New Roman" w:cs="Times New Roman"/>
          <w:color w:val="212121"/>
          <w:sz w:val="24"/>
          <w:szCs w:val="24"/>
          <w:lang w:val="fr-FR" w:eastAsia="fr-CA"/>
        </w:rPr>
        <w:t>12</w:t>
      </w:r>
      <w:r>
        <w:rPr>
          <w:rFonts w:ascii="Times New Roman" w:eastAsia="Times New Roman" w:hAnsi="Times New Roman" w:cs="Times New Roman"/>
          <w:color w:val="212121"/>
          <w:sz w:val="24"/>
          <w:szCs w:val="24"/>
          <w:lang w:val="fr-FR" w:eastAsia="fr-CA"/>
        </w:rPr>
        <w:t>, interligne 1½</w:t>
      </w:r>
      <w:r w:rsidR="0098362E">
        <w:rPr>
          <w:rFonts w:ascii="Times New Roman" w:eastAsia="Times New Roman" w:hAnsi="Times New Roman" w:cs="Times New Roman"/>
          <w:color w:val="212121"/>
          <w:sz w:val="24"/>
          <w:szCs w:val="24"/>
          <w:lang w:val="fr-FR" w:eastAsia="fr-CA"/>
        </w:rPr>
        <w:t>.</w:t>
      </w:r>
      <w:r w:rsidR="00C70097">
        <w:rPr>
          <w:rFonts w:ascii="Times New Roman" w:eastAsia="Times New Roman" w:hAnsi="Times New Roman" w:cs="Times New Roman"/>
          <w:color w:val="212121"/>
          <w:sz w:val="24"/>
          <w:szCs w:val="24"/>
          <w:lang w:val="fr-FR" w:eastAsia="fr-CA"/>
        </w:rPr>
        <w:t xml:space="preserve"> Ils </w:t>
      </w:r>
      <w:r>
        <w:rPr>
          <w:rFonts w:ascii="Times New Roman" w:eastAsia="Times New Roman" w:hAnsi="Times New Roman" w:cs="Times New Roman"/>
          <w:color w:val="212121"/>
          <w:sz w:val="24"/>
          <w:szCs w:val="24"/>
          <w:lang w:val="fr-FR" w:eastAsia="fr-CA"/>
        </w:rPr>
        <w:t xml:space="preserve">doivent respecter </w:t>
      </w:r>
      <w:r w:rsidRPr="0023175E">
        <w:rPr>
          <w:rFonts w:ascii="Times New Roman" w:eastAsia="Times New Roman" w:hAnsi="Times New Roman" w:cs="Times New Roman"/>
          <w:color w:val="212121"/>
          <w:sz w:val="24"/>
          <w:szCs w:val="24"/>
          <w:lang w:val="fr-FR" w:eastAsia="fr-CA"/>
        </w:rPr>
        <w:t>une longueur entre 2500 et 5000 mots (5-10 pages), excluant les références.</w:t>
      </w:r>
    </w:p>
    <w:p w14:paraId="719A40CA" w14:textId="6BEE368D" w:rsidR="00FB77A7" w:rsidRPr="0023175E" w:rsidRDefault="00FB77A7" w:rsidP="00983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imes New Roman" w:eastAsia="Times New Roman" w:hAnsi="Times New Roman" w:cs="Times New Roman"/>
          <w:color w:val="212121"/>
          <w:sz w:val="24"/>
          <w:szCs w:val="24"/>
          <w:lang w:val="fr-FR" w:eastAsia="fr-CA"/>
        </w:rPr>
      </w:pPr>
      <w:r>
        <w:rPr>
          <w:rFonts w:ascii="Times New Roman" w:eastAsia="Times New Roman" w:hAnsi="Times New Roman" w:cs="Times New Roman"/>
          <w:color w:val="212121"/>
          <w:sz w:val="24"/>
          <w:szCs w:val="24"/>
          <w:lang w:val="fr-FR" w:eastAsia="fr-CA"/>
        </w:rPr>
        <w:t xml:space="preserve">Les références doivent utiliser le système auteur-date, dans lequel les ressources sont citées dans le texte entre parenthèses en indiquant le nom de l’auteur et l’année de publication. </w:t>
      </w:r>
      <w:r w:rsidRPr="0023175E">
        <w:rPr>
          <w:rFonts w:ascii="Times New Roman" w:eastAsia="Times New Roman" w:hAnsi="Times New Roman" w:cs="Times New Roman"/>
          <w:color w:val="212121"/>
          <w:sz w:val="24"/>
          <w:szCs w:val="24"/>
          <w:lang w:val="fr-FR" w:eastAsia="fr-CA"/>
        </w:rPr>
        <w:t xml:space="preserve">Les références sont répertoriées à la fin du texte </w:t>
      </w:r>
      <w:r>
        <w:rPr>
          <w:rFonts w:ascii="Times New Roman" w:eastAsia="Times New Roman" w:hAnsi="Times New Roman" w:cs="Times New Roman"/>
          <w:color w:val="212121"/>
          <w:sz w:val="24"/>
          <w:szCs w:val="24"/>
          <w:lang w:val="fr-FR" w:eastAsia="fr-CA"/>
        </w:rPr>
        <w:t>selon</w:t>
      </w:r>
      <w:r w:rsidRPr="0023175E">
        <w:rPr>
          <w:rFonts w:ascii="Times New Roman" w:eastAsia="Times New Roman" w:hAnsi="Times New Roman" w:cs="Times New Roman"/>
          <w:color w:val="212121"/>
          <w:sz w:val="24"/>
          <w:szCs w:val="24"/>
          <w:lang w:val="fr-FR" w:eastAsia="fr-CA"/>
        </w:rPr>
        <w:t xml:space="preserve"> l’ordre alphabétique</w:t>
      </w:r>
      <w:r w:rsidR="001849F3">
        <w:rPr>
          <w:rFonts w:ascii="Times New Roman" w:eastAsia="Times New Roman" w:hAnsi="Times New Roman" w:cs="Times New Roman"/>
          <w:color w:val="212121"/>
          <w:sz w:val="24"/>
          <w:szCs w:val="24"/>
          <w:lang w:val="fr-FR" w:eastAsia="fr-CA"/>
        </w:rPr>
        <w:t xml:space="preserve"> et le style APA 6</w:t>
      </w:r>
      <w:r w:rsidR="001849F3" w:rsidRPr="001849F3">
        <w:rPr>
          <w:rFonts w:ascii="Times New Roman" w:eastAsia="Times New Roman" w:hAnsi="Times New Roman" w:cs="Times New Roman"/>
          <w:color w:val="212121"/>
          <w:sz w:val="24"/>
          <w:szCs w:val="24"/>
          <w:vertAlign w:val="superscript"/>
          <w:lang w:val="fr-FR" w:eastAsia="fr-CA"/>
        </w:rPr>
        <w:t>e</w:t>
      </w:r>
      <w:r w:rsidR="001849F3">
        <w:rPr>
          <w:rFonts w:ascii="Times New Roman" w:eastAsia="Times New Roman" w:hAnsi="Times New Roman" w:cs="Times New Roman"/>
          <w:color w:val="212121"/>
          <w:sz w:val="24"/>
          <w:szCs w:val="24"/>
          <w:lang w:val="fr-FR" w:eastAsia="fr-CA"/>
        </w:rPr>
        <w:t xml:space="preserve"> édition</w:t>
      </w:r>
      <w:r w:rsidRPr="0023175E">
        <w:rPr>
          <w:rFonts w:ascii="Times New Roman" w:eastAsia="Times New Roman" w:hAnsi="Times New Roman" w:cs="Times New Roman"/>
          <w:color w:val="212121"/>
          <w:sz w:val="24"/>
          <w:szCs w:val="24"/>
          <w:lang w:val="fr-FR" w:eastAsia="fr-CA"/>
        </w:rPr>
        <w:t xml:space="preserve">. Cette section est intitulée </w:t>
      </w:r>
      <w:r>
        <w:rPr>
          <w:rFonts w:ascii="Times New Roman" w:eastAsia="Times New Roman" w:hAnsi="Times New Roman" w:cs="Times New Roman"/>
          <w:color w:val="212121"/>
          <w:sz w:val="24"/>
          <w:szCs w:val="24"/>
          <w:lang w:val="fr-FR" w:eastAsia="fr-CA"/>
        </w:rPr>
        <w:t>« </w:t>
      </w:r>
      <w:r w:rsidRPr="0023175E">
        <w:rPr>
          <w:rFonts w:ascii="Times New Roman" w:eastAsia="Times New Roman" w:hAnsi="Times New Roman" w:cs="Times New Roman"/>
          <w:color w:val="212121"/>
          <w:sz w:val="24"/>
          <w:szCs w:val="24"/>
          <w:lang w:val="fr-FR" w:eastAsia="fr-CA"/>
        </w:rPr>
        <w:t>Références</w:t>
      </w:r>
      <w:r>
        <w:rPr>
          <w:rFonts w:ascii="Times New Roman" w:eastAsia="Times New Roman" w:hAnsi="Times New Roman" w:cs="Times New Roman"/>
          <w:color w:val="212121"/>
          <w:sz w:val="24"/>
          <w:szCs w:val="24"/>
          <w:lang w:val="fr-FR" w:eastAsia="fr-CA"/>
        </w:rPr>
        <w:t> ».</w:t>
      </w:r>
    </w:p>
    <w:p w14:paraId="45B48A4E" w14:textId="77777777" w:rsidR="00FB77A7" w:rsidRPr="0023175E" w:rsidRDefault="00FB77A7" w:rsidP="00FB77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4"/>
          <w:szCs w:val="24"/>
          <w:lang w:val="fr-FR" w:eastAsia="fr-CA"/>
        </w:rPr>
      </w:pPr>
    </w:p>
    <w:p w14:paraId="01AFA2D1" w14:textId="1E64BD2B" w:rsidR="001F370B" w:rsidRDefault="00FB77A7" w:rsidP="001F37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4"/>
          <w:szCs w:val="24"/>
          <w:lang w:val="fr-FR" w:eastAsia="fr-CA"/>
        </w:rPr>
      </w:pPr>
      <w:r w:rsidRPr="005274F3">
        <w:rPr>
          <w:rFonts w:ascii="Times New Roman" w:eastAsia="Times New Roman" w:hAnsi="Times New Roman" w:cs="Times New Roman"/>
          <w:color w:val="212121"/>
          <w:sz w:val="24"/>
          <w:szCs w:val="24"/>
          <w:lang w:val="fr-FR" w:eastAsia="fr-CA"/>
        </w:rPr>
        <w:t>Les auteurs des</w:t>
      </w:r>
      <w:r>
        <w:rPr>
          <w:rFonts w:ascii="Times New Roman" w:eastAsia="Times New Roman" w:hAnsi="Times New Roman" w:cs="Times New Roman"/>
          <w:color w:val="212121"/>
          <w:sz w:val="24"/>
          <w:szCs w:val="24"/>
          <w:lang w:val="fr-FR" w:eastAsia="fr-CA"/>
        </w:rPr>
        <w:t xml:space="preserve"> résumés acceptés seront invités à présenter un manuscrit complet de leur cas au plus tard </w:t>
      </w:r>
      <w:r w:rsidRPr="004B24CC">
        <w:rPr>
          <w:rFonts w:ascii="Times New Roman" w:eastAsia="Times New Roman" w:hAnsi="Times New Roman" w:cs="Times New Roman"/>
          <w:color w:val="212121"/>
          <w:sz w:val="24"/>
          <w:szCs w:val="24"/>
          <w:lang w:val="fr-FR" w:eastAsia="fr-CA"/>
        </w:rPr>
        <w:t xml:space="preserve">le </w:t>
      </w:r>
      <w:r w:rsidR="00045DD2" w:rsidRPr="004B24CC">
        <w:rPr>
          <w:rFonts w:ascii="Times New Roman" w:eastAsia="Times New Roman" w:hAnsi="Times New Roman" w:cs="Times New Roman"/>
          <w:b/>
          <w:color w:val="212121"/>
          <w:sz w:val="24"/>
          <w:szCs w:val="24"/>
          <w:lang w:val="fr-FR" w:eastAsia="fr-CA"/>
        </w:rPr>
        <w:t>30 août</w:t>
      </w:r>
      <w:r w:rsidR="00AA190A" w:rsidRPr="004B24CC">
        <w:rPr>
          <w:rFonts w:ascii="Times New Roman" w:eastAsia="Times New Roman" w:hAnsi="Times New Roman" w:cs="Times New Roman"/>
          <w:b/>
          <w:color w:val="212121"/>
          <w:sz w:val="24"/>
          <w:szCs w:val="24"/>
          <w:lang w:val="fr-FR" w:eastAsia="fr-CA"/>
        </w:rPr>
        <w:t xml:space="preserve"> </w:t>
      </w:r>
      <w:r w:rsidR="00D04FA9" w:rsidRPr="004B24CC">
        <w:rPr>
          <w:rFonts w:ascii="Times New Roman" w:eastAsia="Times New Roman" w:hAnsi="Times New Roman" w:cs="Times New Roman"/>
          <w:b/>
          <w:color w:val="212121"/>
          <w:sz w:val="24"/>
          <w:szCs w:val="24"/>
          <w:lang w:val="fr-FR" w:eastAsia="fr-CA"/>
        </w:rPr>
        <w:t>2019</w:t>
      </w:r>
      <w:r w:rsidRPr="004B24CC">
        <w:rPr>
          <w:rFonts w:ascii="Times New Roman" w:eastAsia="Times New Roman" w:hAnsi="Times New Roman" w:cs="Times New Roman"/>
          <w:color w:val="212121"/>
          <w:sz w:val="24"/>
          <w:szCs w:val="24"/>
          <w:lang w:val="fr-FR" w:eastAsia="fr-CA"/>
        </w:rPr>
        <w:t>. Avant</w:t>
      </w:r>
      <w:r>
        <w:rPr>
          <w:rFonts w:ascii="Times New Roman" w:eastAsia="Times New Roman" w:hAnsi="Times New Roman" w:cs="Times New Roman"/>
          <w:color w:val="212121"/>
          <w:sz w:val="24"/>
          <w:szCs w:val="24"/>
          <w:lang w:val="fr-FR" w:eastAsia="fr-CA"/>
        </w:rPr>
        <w:t xml:space="preserve"> publication, le cas fera l’objet d’un comité de lecture pour acceptation finale. Des corrections pourraient être demandées à l’auteur.</w:t>
      </w:r>
    </w:p>
    <w:p w14:paraId="3A2AB504" w14:textId="4A05D117" w:rsidR="00FB77A7" w:rsidRPr="005274F3" w:rsidRDefault="00FB77A7" w:rsidP="001F37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4"/>
          <w:szCs w:val="24"/>
          <w:lang w:val="fr-FR" w:eastAsia="fr-CA"/>
        </w:rPr>
      </w:pPr>
      <w:r>
        <w:rPr>
          <w:rFonts w:ascii="Times New Roman" w:eastAsia="Times New Roman" w:hAnsi="Times New Roman" w:cs="Times New Roman"/>
          <w:color w:val="212121"/>
          <w:sz w:val="24"/>
          <w:szCs w:val="24"/>
          <w:lang w:val="fr-FR" w:eastAsia="fr-CA"/>
        </w:rPr>
        <w:t xml:space="preserve"> </w:t>
      </w:r>
      <w:r w:rsidRPr="005274F3">
        <w:rPr>
          <w:rFonts w:ascii="Times New Roman" w:eastAsia="Times New Roman" w:hAnsi="Times New Roman" w:cs="Times New Roman"/>
          <w:color w:val="212121"/>
          <w:sz w:val="24"/>
          <w:szCs w:val="24"/>
          <w:lang w:val="fr-FR" w:eastAsia="fr-CA"/>
        </w:rPr>
        <w:t xml:space="preserve"> </w:t>
      </w:r>
    </w:p>
    <w:p w14:paraId="47082722" w14:textId="394F4E24" w:rsidR="0098362E" w:rsidRPr="00C70097" w:rsidRDefault="0098362E" w:rsidP="00C700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mallCaps/>
          <w:color w:val="212121"/>
          <w:sz w:val="24"/>
          <w:szCs w:val="24"/>
          <w:lang w:val="fr-FR" w:eastAsia="fr-CA"/>
        </w:rPr>
      </w:pPr>
      <w:r w:rsidRPr="00C70097">
        <w:rPr>
          <w:rFonts w:ascii="Times New Roman" w:eastAsia="Times New Roman" w:hAnsi="Times New Roman" w:cs="Times New Roman"/>
          <w:b/>
          <w:smallCaps/>
          <w:color w:val="212121"/>
          <w:sz w:val="24"/>
          <w:szCs w:val="24"/>
          <w:lang w:val="fr-FR" w:eastAsia="fr-CA"/>
        </w:rPr>
        <w:t>Engagement des récipiendaires</w:t>
      </w:r>
      <w:bookmarkStart w:id="0" w:name="_GoBack"/>
      <w:bookmarkEnd w:id="0"/>
    </w:p>
    <w:p w14:paraId="6CFA9291" w14:textId="681BF49A" w:rsidR="0098362E" w:rsidRDefault="0098362E" w:rsidP="00F94C0D">
      <w:pPr>
        <w:pStyle w:val="Paragraphedeliste"/>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eastAsia="Times New Roman" w:hAnsi="Times New Roman" w:cs="Times New Roman"/>
          <w:color w:val="212121"/>
          <w:sz w:val="24"/>
          <w:szCs w:val="24"/>
          <w:lang w:val="fr-FR" w:eastAsia="fr-CA"/>
        </w:rPr>
      </w:pPr>
      <w:r w:rsidRPr="0098362E">
        <w:rPr>
          <w:rFonts w:ascii="Times New Roman" w:eastAsia="Times New Roman" w:hAnsi="Times New Roman" w:cs="Times New Roman"/>
          <w:color w:val="212121"/>
          <w:sz w:val="24"/>
          <w:szCs w:val="24"/>
          <w:lang w:val="fr-FR" w:eastAsia="fr-CA"/>
        </w:rPr>
        <w:t>Les lauréats acceptent de publier le titre et un résumé de leur publication (en français et anglais) sur le site web du RRSPQ, dès l’annonce de leur sélection.</w:t>
      </w:r>
    </w:p>
    <w:p w14:paraId="053B4D74" w14:textId="77777777" w:rsidR="00F94C0D" w:rsidRDefault="005423FA" w:rsidP="00F94C0D">
      <w:pPr>
        <w:numPr>
          <w:ilvl w:val="0"/>
          <w:numId w:val="17"/>
        </w:numPr>
        <w:shd w:val="clear" w:color="auto" w:fill="FFFFFF"/>
        <w:spacing w:before="100" w:beforeAutospacing="1" w:after="100" w:afterAutospacing="1"/>
        <w:ind w:left="426"/>
        <w:jc w:val="both"/>
        <w:rPr>
          <w:rFonts w:ascii="Times New Roman" w:eastAsia="Times New Roman" w:hAnsi="Times New Roman" w:cs="Times New Roman"/>
          <w:color w:val="000000" w:themeColor="text1"/>
          <w:sz w:val="24"/>
          <w:szCs w:val="24"/>
          <w:lang w:val="en-CA" w:eastAsia="fr-CA"/>
        </w:rPr>
      </w:pPr>
      <w:r w:rsidRPr="00F94C0D">
        <w:rPr>
          <w:rFonts w:ascii="Times New Roman" w:eastAsia="Times New Roman" w:hAnsi="Times New Roman" w:cs="Times New Roman"/>
          <w:color w:val="000000" w:themeColor="text1"/>
          <w:sz w:val="24"/>
          <w:szCs w:val="24"/>
          <w:lang w:eastAsia="fr-CA"/>
        </w:rPr>
        <w:t>Le financement des RS </w:t>
      </w:r>
      <w:r w:rsidRPr="00F94C0D">
        <w:rPr>
          <w:rFonts w:ascii="Times New Roman" w:eastAsia="Times New Roman" w:hAnsi="Times New Roman" w:cs="Times New Roman"/>
          <w:i/>
          <w:color w:val="000000" w:themeColor="text1"/>
          <w:sz w:val="24"/>
          <w:szCs w:val="24"/>
          <w:lang w:eastAsia="fr-CA"/>
        </w:rPr>
        <w:t>Politiques publiques</w:t>
      </w:r>
      <w:r w:rsidRPr="00F94C0D">
        <w:rPr>
          <w:rFonts w:ascii="Times New Roman" w:eastAsia="Times New Roman" w:hAnsi="Times New Roman" w:cs="Times New Roman"/>
          <w:color w:val="000000" w:themeColor="text1"/>
          <w:sz w:val="24"/>
          <w:szCs w:val="24"/>
          <w:lang w:eastAsia="fr-CA"/>
        </w:rPr>
        <w:t xml:space="preserve"> et </w:t>
      </w:r>
      <w:r w:rsidRPr="00F94C0D">
        <w:rPr>
          <w:rFonts w:ascii="Times New Roman" w:eastAsia="Times New Roman" w:hAnsi="Times New Roman" w:cs="Times New Roman"/>
          <w:i/>
          <w:color w:val="000000" w:themeColor="text1"/>
          <w:sz w:val="24"/>
          <w:szCs w:val="24"/>
          <w:lang w:eastAsia="fr-CA"/>
        </w:rPr>
        <w:t>Éthique</w:t>
      </w:r>
      <w:r w:rsidRPr="00F94C0D">
        <w:rPr>
          <w:rFonts w:ascii="Times New Roman" w:eastAsia="Times New Roman" w:hAnsi="Times New Roman" w:cs="Times New Roman"/>
          <w:color w:val="000000" w:themeColor="text1"/>
          <w:sz w:val="24"/>
          <w:szCs w:val="24"/>
          <w:lang w:eastAsia="fr-CA"/>
        </w:rPr>
        <w:t xml:space="preserve"> du RRSPQ devra impérativement être identifié dans la publication publiée. Les formulations </w:t>
      </w:r>
      <w:r w:rsidR="00F94C0D">
        <w:rPr>
          <w:rFonts w:ascii="Times New Roman" w:eastAsia="Times New Roman" w:hAnsi="Times New Roman" w:cs="Times New Roman"/>
          <w:color w:val="000000" w:themeColor="text1"/>
          <w:sz w:val="24"/>
          <w:szCs w:val="24"/>
          <w:lang w:eastAsia="fr-CA"/>
        </w:rPr>
        <w:t>ci-dessous sont recommandées : « </w:t>
      </w:r>
      <w:r w:rsidRPr="00F94C0D">
        <w:rPr>
          <w:rFonts w:ascii="Times New Roman" w:eastAsia="Times New Roman" w:hAnsi="Times New Roman" w:cs="Times New Roman"/>
          <w:color w:val="000000" w:themeColor="text1"/>
          <w:sz w:val="24"/>
          <w:szCs w:val="24"/>
          <w:lang w:eastAsia="fr-CA"/>
        </w:rPr>
        <w:t xml:space="preserve">Les auteurs remercient les Regroupements stratégiques </w:t>
      </w:r>
      <w:r w:rsidRPr="00F94C0D">
        <w:rPr>
          <w:rFonts w:ascii="Times New Roman" w:eastAsia="Times New Roman" w:hAnsi="Times New Roman" w:cs="Times New Roman"/>
          <w:i/>
          <w:color w:val="000000" w:themeColor="text1"/>
          <w:sz w:val="24"/>
          <w:szCs w:val="24"/>
          <w:lang w:eastAsia="fr-CA"/>
        </w:rPr>
        <w:t>Politiques publiques et santé des populations</w:t>
      </w:r>
      <w:r w:rsidR="00521907" w:rsidRPr="00F94C0D">
        <w:rPr>
          <w:rFonts w:ascii="Times New Roman" w:eastAsia="Times New Roman" w:hAnsi="Times New Roman" w:cs="Times New Roman"/>
          <w:color w:val="000000" w:themeColor="text1"/>
          <w:sz w:val="24"/>
          <w:szCs w:val="24"/>
          <w:lang w:eastAsia="fr-CA"/>
        </w:rPr>
        <w:t>, de même qu’</w:t>
      </w:r>
      <w:r w:rsidR="00521907" w:rsidRPr="00F94C0D">
        <w:rPr>
          <w:rFonts w:ascii="Times New Roman" w:eastAsia="Times New Roman" w:hAnsi="Times New Roman" w:cs="Times New Roman"/>
          <w:i/>
          <w:color w:val="000000" w:themeColor="text1"/>
          <w:sz w:val="24"/>
          <w:szCs w:val="24"/>
          <w:lang w:eastAsia="fr-CA"/>
        </w:rPr>
        <w:t>Éthique</w:t>
      </w:r>
      <w:r w:rsidRPr="00F94C0D">
        <w:rPr>
          <w:rFonts w:ascii="Times New Roman" w:eastAsia="Times New Roman" w:hAnsi="Times New Roman" w:cs="Times New Roman"/>
          <w:color w:val="000000" w:themeColor="text1"/>
          <w:sz w:val="24"/>
          <w:szCs w:val="24"/>
          <w:lang w:eastAsia="fr-CA"/>
        </w:rPr>
        <w:t xml:space="preserve"> du Réseau de recherche en santé des populations du Québec (RRSPQ) pour </w:t>
      </w:r>
      <w:r w:rsidR="00521907" w:rsidRPr="00F94C0D">
        <w:rPr>
          <w:rFonts w:ascii="Times New Roman" w:eastAsia="Times New Roman" w:hAnsi="Times New Roman" w:cs="Times New Roman"/>
          <w:color w:val="000000" w:themeColor="text1"/>
          <w:sz w:val="24"/>
          <w:szCs w:val="24"/>
          <w:lang w:eastAsia="fr-CA"/>
        </w:rPr>
        <w:t>leur</w:t>
      </w:r>
      <w:r w:rsidRPr="00F94C0D">
        <w:rPr>
          <w:rFonts w:ascii="Times New Roman" w:eastAsia="Times New Roman" w:hAnsi="Times New Roman" w:cs="Times New Roman"/>
          <w:color w:val="000000" w:themeColor="text1"/>
          <w:sz w:val="24"/>
          <w:szCs w:val="24"/>
          <w:lang w:eastAsia="fr-CA"/>
        </w:rPr>
        <w:t xml:space="preserve"> contribution au f</w:t>
      </w:r>
      <w:r w:rsidR="00521907" w:rsidRPr="00F94C0D">
        <w:rPr>
          <w:rFonts w:ascii="Times New Roman" w:eastAsia="Times New Roman" w:hAnsi="Times New Roman" w:cs="Times New Roman"/>
          <w:color w:val="000000" w:themeColor="text1"/>
          <w:sz w:val="24"/>
          <w:szCs w:val="24"/>
          <w:lang w:eastAsia="fr-CA"/>
        </w:rPr>
        <w:t>inancement de cette publication</w:t>
      </w:r>
      <w:r w:rsidR="00F94C0D">
        <w:rPr>
          <w:rFonts w:ascii="Times New Roman" w:eastAsia="Times New Roman" w:hAnsi="Times New Roman" w:cs="Times New Roman"/>
          <w:color w:val="000000" w:themeColor="text1"/>
          <w:sz w:val="24"/>
          <w:szCs w:val="24"/>
          <w:lang w:eastAsia="fr-CA"/>
        </w:rPr>
        <w:t> »</w:t>
      </w:r>
      <w:r w:rsidR="00521907" w:rsidRPr="00F94C0D">
        <w:rPr>
          <w:rFonts w:ascii="Times New Roman" w:eastAsia="Times New Roman" w:hAnsi="Times New Roman" w:cs="Times New Roman"/>
          <w:color w:val="000000" w:themeColor="text1"/>
          <w:sz w:val="24"/>
          <w:szCs w:val="24"/>
          <w:lang w:eastAsia="fr-CA"/>
        </w:rPr>
        <w:t>.</w:t>
      </w:r>
      <w:r w:rsidRPr="00F94C0D">
        <w:rPr>
          <w:rFonts w:ascii="Times New Roman" w:eastAsia="Times New Roman" w:hAnsi="Times New Roman" w:cs="Times New Roman"/>
          <w:color w:val="000000" w:themeColor="text1"/>
          <w:sz w:val="24"/>
          <w:szCs w:val="24"/>
          <w:lang w:eastAsia="fr-CA"/>
        </w:rPr>
        <w:br/>
      </w:r>
      <w:r w:rsidRPr="00F94C0D">
        <w:rPr>
          <w:rFonts w:ascii="Times New Roman" w:eastAsia="Times New Roman" w:hAnsi="Times New Roman" w:cs="Times New Roman"/>
          <w:color w:val="000000" w:themeColor="text1"/>
          <w:sz w:val="24"/>
          <w:szCs w:val="24"/>
          <w:lang w:val="en-CA" w:eastAsia="fr-CA"/>
        </w:rPr>
        <w:t xml:space="preserve">"The authors thank the </w:t>
      </w:r>
      <w:r w:rsidR="00521907" w:rsidRPr="00F94C0D">
        <w:rPr>
          <w:rFonts w:ascii="Times New Roman" w:eastAsia="Times New Roman" w:hAnsi="Times New Roman" w:cs="Times New Roman"/>
          <w:color w:val="000000" w:themeColor="text1"/>
          <w:sz w:val="24"/>
          <w:szCs w:val="24"/>
          <w:lang w:val="en-CA" w:eastAsia="fr-CA"/>
        </w:rPr>
        <w:t xml:space="preserve">Strategic groupings </w:t>
      </w:r>
      <w:r w:rsidR="00521907" w:rsidRPr="00F94C0D">
        <w:rPr>
          <w:rFonts w:ascii="Times New Roman" w:eastAsia="Times New Roman" w:hAnsi="Times New Roman" w:cs="Times New Roman"/>
          <w:i/>
          <w:color w:val="000000" w:themeColor="text1"/>
          <w:sz w:val="24"/>
          <w:szCs w:val="24"/>
          <w:lang w:val="en-CA" w:eastAsia="fr-CA"/>
        </w:rPr>
        <w:t>Public Policy and Population Health</w:t>
      </w:r>
      <w:r w:rsidR="00521907" w:rsidRPr="00F94C0D">
        <w:rPr>
          <w:rFonts w:ascii="Times New Roman" w:eastAsia="Times New Roman" w:hAnsi="Times New Roman" w:cs="Times New Roman"/>
          <w:color w:val="000000" w:themeColor="text1"/>
          <w:sz w:val="24"/>
          <w:szCs w:val="24"/>
          <w:lang w:val="en-CA" w:eastAsia="fr-CA"/>
        </w:rPr>
        <w:t xml:space="preserve">, as well as </w:t>
      </w:r>
      <w:r w:rsidRPr="00F94C0D">
        <w:rPr>
          <w:rFonts w:ascii="Times New Roman" w:eastAsia="Times New Roman" w:hAnsi="Times New Roman" w:cs="Times New Roman"/>
          <w:i/>
          <w:color w:val="000000" w:themeColor="text1"/>
          <w:sz w:val="24"/>
          <w:szCs w:val="24"/>
          <w:lang w:val="en-CA" w:eastAsia="fr-CA"/>
        </w:rPr>
        <w:t>Ethics</w:t>
      </w:r>
      <w:r w:rsidRPr="00F94C0D">
        <w:rPr>
          <w:rFonts w:ascii="Times New Roman" w:eastAsia="Times New Roman" w:hAnsi="Times New Roman" w:cs="Times New Roman"/>
          <w:color w:val="000000" w:themeColor="text1"/>
          <w:sz w:val="24"/>
          <w:szCs w:val="24"/>
          <w:lang w:val="en-CA" w:eastAsia="fr-CA"/>
        </w:rPr>
        <w:t xml:space="preserve"> of the Quebec Population Health Research Network (QPHRN) for its contribution to the financing of this publication".</w:t>
      </w:r>
    </w:p>
    <w:p w14:paraId="52F1302B" w14:textId="01E7F7D2" w:rsidR="00612A16" w:rsidRDefault="00612A16" w:rsidP="00CE3508">
      <w:pPr>
        <w:shd w:val="clear" w:color="auto" w:fill="FFFFFF"/>
        <w:spacing w:before="100" w:beforeAutospacing="1" w:after="100" w:afterAutospacing="1"/>
        <w:jc w:val="both"/>
        <w:rPr>
          <w:rFonts w:ascii="Times New Roman" w:eastAsia="Times New Roman" w:hAnsi="Times New Roman" w:cs="Times New Roman"/>
          <w:color w:val="212121"/>
          <w:sz w:val="24"/>
          <w:szCs w:val="24"/>
          <w:lang w:val="fr-FR" w:eastAsia="fr-CA"/>
        </w:rPr>
      </w:pPr>
      <w:r w:rsidRPr="001F5671">
        <w:rPr>
          <w:rFonts w:ascii="Times New Roman" w:eastAsia="Times New Roman" w:hAnsi="Times New Roman" w:cs="Times New Roman"/>
          <w:color w:val="212121"/>
          <w:sz w:val="24"/>
          <w:szCs w:val="24"/>
          <w:lang w:val="fr-FR" w:eastAsia="fr-CA"/>
        </w:rPr>
        <w:t>Pour référence</w:t>
      </w:r>
      <w:r w:rsidR="008C24BC" w:rsidRPr="001F5671">
        <w:rPr>
          <w:rFonts w:ascii="Times New Roman" w:eastAsia="Times New Roman" w:hAnsi="Times New Roman" w:cs="Times New Roman"/>
          <w:color w:val="212121"/>
          <w:sz w:val="24"/>
          <w:szCs w:val="24"/>
          <w:lang w:val="fr-FR" w:eastAsia="fr-CA"/>
        </w:rPr>
        <w:t>s</w:t>
      </w:r>
      <w:r w:rsidRPr="001F5671">
        <w:rPr>
          <w:rFonts w:ascii="Times New Roman" w:eastAsia="Times New Roman" w:hAnsi="Times New Roman" w:cs="Times New Roman"/>
          <w:color w:val="212121"/>
          <w:sz w:val="24"/>
          <w:szCs w:val="24"/>
          <w:lang w:val="fr-FR" w:eastAsia="fr-CA"/>
        </w:rPr>
        <w:t xml:space="preserve">, consultez les études de cas </w:t>
      </w:r>
      <w:hyperlink r:id="rId11" w:history="1">
        <w:r w:rsidR="00DE2390">
          <w:rPr>
            <w:rStyle w:val="Lienhypertexte"/>
            <w:rFonts w:ascii="Times New Roman" w:eastAsia="Times New Roman" w:hAnsi="Times New Roman" w:cs="Times New Roman"/>
            <w:sz w:val="24"/>
            <w:szCs w:val="24"/>
            <w:lang w:val="fr-FR" w:eastAsia="fr-CA"/>
          </w:rPr>
          <w:t>EN</w:t>
        </w:r>
      </w:hyperlink>
      <w:r w:rsidR="00DE2390">
        <w:rPr>
          <w:rStyle w:val="Lienhypertexte"/>
          <w:rFonts w:ascii="Times New Roman" w:eastAsia="Times New Roman" w:hAnsi="Times New Roman" w:cs="Times New Roman"/>
          <w:sz w:val="24"/>
          <w:szCs w:val="24"/>
          <w:lang w:val="fr-FR" w:eastAsia="fr-CA"/>
        </w:rPr>
        <w:t xml:space="preserve"> LIGNE</w:t>
      </w:r>
      <w:r w:rsidR="001F5671">
        <w:rPr>
          <w:rFonts w:ascii="Times New Roman" w:eastAsia="Times New Roman" w:hAnsi="Times New Roman" w:cs="Times New Roman"/>
          <w:color w:val="212121"/>
          <w:sz w:val="24"/>
          <w:szCs w:val="24"/>
          <w:lang w:val="fr-FR" w:eastAsia="fr-CA"/>
        </w:rPr>
        <w:t>.</w:t>
      </w:r>
    </w:p>
    <w:p w14:paraId="59C9B867" w14:textId="77777777" w:rsidR="00FB77A7" w:rsidRDefault="00FB77A7" w:rsidP="00252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12121"/>
          <w:sz w:val="24"/>
          <w:szCs w:val="24"/>
          <w:lang w:val="fr-FR" w:eastAsia="fr-CA"/>
        </w:rPr>
      </w:pPr>
      <w:r>
        <w:rPr>
          <w:rFonts w:ascii="Times New Roman" w:eastAsia="Times New Roman" w:hAnsi="Times New Roman" w:cs="Times New Roman"/>
          <w:color w:val="212121"/>
          <w:sz w:val="24"/>
          <w:szCs w:val="24"/>
          <w:lang w:val="fr-FR" w:eastAsia="fr-CA"/>
        </w:rPr>
        <w:t>Pour tout autre renseignement, veuillez communiquer avec Geneviève Malboeuf :</w:t>
      </w:r>
    </w:p>
    <w:p w14:paraId="4C0F08DD" w14:textId="50E36EE0" w:rsidR="001E1BBC" w:rsidRPr="006D1684" w:rsidRDefault="007E1757" w:rsidP="006D16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12121"/>
          <w:sz w:val="24"/>
          <w:szCs w:val="24"/>
          <w:lang w:val="fr-FR" w:eastAsia="fr-CA"/>
        </w:rPr>
      </w:pPr>
      <w:hyperlink r:id="rId12" w:history="1">
        <w:r w:rsidR="00FB77A7" w:rsidRPr="00725E80">
          <w:rPr>
            <w:rStyle w:val="Lienhypertexte"/>
            <w:rFonts w:ascii="Times New Roman" w:eastAsia="Times New Roman" w:hAnsi="Times New Roman" w:cs="Times New Roman"/>
            <w:sz w:val="24"/>
            <w:szCs w:val="24"/>
            <w:lang w:val="fr-FR" w:eastAsia="fr-CA"/>
          </w:rPr>
          <w:t>genevieve.malboeuf@teluq.ca</w:t>
        </w:r>
      </w:hyperlink>
      <w:r w:rsidR="00FB77A7">
        <w:rPr>
          <w:rFonts w:ascii="Times New Roman" w:eastAsia="Times New Roman" w:hAnsi="Times New Roman" w:cs="Times New Roman"/>
          <w:color w:val="212121"/>
          <w:sz w:val="24"/>
          <w:szCs w:val="24"/>
          <w:lang w:val="fr-FR" w:eastAsia="fr-CA"/>
        </w:rPr>
        <w:t xml:space="preserve"> </w:t>
      </w:r>
    </w:p>
    <w:p w14:paraId="03BF1DE9" w14:textId="7BCBA680" w:rsidR="00937D51" w:rsidRPr="00ED5EE2" w:rsidRDefault="00937D51" w:rsidP="00C12848">
      <w:pPr>
        <w:jc w:val="center"/>
        <w:rPr>
          <w:rFonts w:ascii="Times New Roman" w:hAnsi="Times New Roman" w:cs="Times New Roman"/>
          <w:b/>
          <w:color w:val="FF0000"/>
          <w:sz w:val="24"/>
          <w:szCs w:val="24"/>
        </w:rPr>
      </w:pPr>
      <w:r w:rsidRPr="00D167BD">
        <w:rPr>
          <w:rFonts w:ascii="Times New Roman" w:hAnsi="Times New Roman" w:cs="Times New Roman"/>
          <w:b/>
          <w:sz w:val="24"/>
          <w:szCs w:val="24"/>
        </w:rPr>
        <w:lastRenderedPageBreak/>
        <w:t xml:space="preserve">Canevas pour </w:t>
      </w:r>
      <w:r>
        <w:rPr>
          <w:rFonts w:ascii="Times New Roman" w:hAnsi="Times New Roman" w:cs="Times New Roman"/>
          <w:b/>
          <w:sz w:val="24"/>
          <w:szCs w:val="24"/>
        </w:rPr>
        <w:t>la rédaction de cas</w:t>
      </w:r>
      <w:r>
        <w:rPr>
          <w:rStyle w:val="Appelnotedebasdep"/>
          <w:rFonts w:ascii="Times New Roman" w:hAnsi="Times New Roman" w:cs="Times New Roman"/>
          <w:b/>
          <w:sz w:val="24"/>
          <w:szCs w:val="24"/>
        </w:rPr>
        <w:footnoteReference w:id="2"/>
      </w:r>
    </w:p>
    <w:p w14:paraId="55EB2A0B" w14:textId="672D65A2" w:rsidR="00837C5D" w:rsidRPr="00937D51" w:rsidRDefault="006129DE" w:rsidP="00937D51">
      <w:pPr>
        <w:jc w:val="both"/>
        <w:rPr>
          <w:rFonts w:ascii="Times New Roman" w:hAnsi="Times New Roman" w:cs="Times New Roman"/>
        </w:rPr>
      </w:pPr>
      <w:r w:rsidRPr="006D6748">
        <w:rPr>
          <w:rFonts w:ascii="Times New Roman" w:hAnsi="Times New Roman" w:cs="Times New Roman"/>
        </w:rPr>
        <w:t>Le canevas proposé ci-dessous fait office de guide pour la rédaction des cas</w:t>
      </w:r>
      <w:r w:rsidRPr="00CD273B">
        <w:rPr>
          <w:rFonts w:ascii="Times New Roman" w:hAnsi="Times New Roman" w:cs="Times New Roman"/>
        </w:rPr>
        <w:t xml:space="preserve">. </w:t>
      </w:r>
      <w:r w:rsidR="00CD273B" w:rsidRPr="00CD273B">
        <w:rPr>
          <w:rFonts w:ascii="Times New Roman" w:hAnsi="Times New Roman" w:cs="Times New Roman"/>
        </w:rPr>
        <w:t>Les renseignements présenté</w:t>
      </w:r>
      <w:r w:rsidR="00D13166">
        <w:rPr>
          <w:rFonts w:ascii="Times New Roman" w:hAnsi="Times New Roman" w:cs="Times New Roman"/>
        </w:rPr>
        <w:t>s</w:t>
      </w:r>
      <w:r w:rsidR="00CD273B" w:rsidRPr="00CD273B">
        <w:rPr>
          <w:rFonts w:ascii="Times New Roman" w:hAnsi="Times New Roman" w:cs="Times New Roman"/>
        </w:rPr>
        <w:t xml:space="preserve"> dans le cas doivent suivre la structure suivante : la présentation du cas; la description des acteurs, de leur(s) </w:t>
      </w:r>
      <w:r w:rsidR="00D13166">
        <w:rPr>
          <w:rFonts w:ascii="Times New Roman" w:hAnsi="Times New Roman" w:cs="Times New Roman"/>
        </w:rPr>
        <w:t>vision(s) du problème et de(s)</w:t>
      </w:r>
      <w:r w:rsidR="00CD273B" w:rsidRPr="00CD273B">
        <w:rPr>
          <w:rFonts w:ascii="Times New Roman" w:hAnsi="Times New Roman" w:cs="Times New Roman"/>
        </w:rPr>
        <w:t xml:space="preserve"> solution(s) qu’ils proposent; le dénouement du problème; la discussion. À noter que tous les éléments ne sont pas nécessairement uniformément applicables à tous les cas. Selon le cas à l’étude, l’emphase pourra être mise sur certains éléments plus que d’autres.</w:t>
      </w:r>
    </w:p>
    <w:tbl>
      <w:tblPr>
        <w:tblStyle w:val="Grilledutableau"/>
        <w:tblW w:w="5066" w:type="pct"/>
        <w:tblLook w:val="04A0" w:firstRow="1" w:lastRow="0" w:firstColumn="1" w:lastColumn="0" w:noHBand="0" w:noVBand="1"/>
      </w:tblPr>
      <w:tblGrid>
        <w:gridCol w:w="926"/>
        <w:gridCol w:w="2464"/>
        <w:gridCol w:w="3176"/>
        <w:gridCol w:w="3181"/>
      </w:tblGrid>
      <w:tr w:rsidR="00160B9C" w:rsidRPr="00D167BD" w14:paraId="6D826F1C" w14:textId="77777777" w:rsidTr="00C24F11">
        <w:tc>
          <w:tcPr>
            <w:tcW w:w="475" w:type="pct"/>
          </w:tcPr>
          <w:p w14:paraId="39B8BCE4" w14:textId="77777777" w:rsidR="00160B9C" w:rsidRPr="00D167BD" w:rsidRDefault="00160B9C" w:rsidP="00141C71">
            <w:pPr>
              <w:pStyle w:val="Paragraphedeliste"/>
              <w:ind w:left="360"/>
              <w:jc w:val="center"/>
              <w:rPr>
                <w:rFonts w:ascii="Times New Roman" w:hAnsi="Times New Roman" w:cs="Times New Roman"/>
                <w:b/>
              </w:rPr>
            </w:pPr>
          </w:p>
        </w:tc>
        <w:tc>
          <w:tcPr>
            <w:tcW w:w="4525" w:type="pct"/>
            <w:gridSpan w:val="3"/>
            <w:shd w:val="clear" w:color="auto" w:fill="auto"/>
          </w:tcPr>
          <w:p w14:paraId="7F3348F2" w14:textId="77777777" w:rsidR="00160B9C" w:rsidRPr="00D167BD" w:rsidRDefault="00160B9C" w:rsidP="00141C71">
            <w:pPr>
              <w:pStyle w:val="Paragraphedeliste"/>
              <w:ind w:left="360"/>
              <w:jc w:val="center"/>
              <w:rPr>
                <w:rFonts w:ascii="Times New Roman" w:hAnsi="Times New Roman" w:cs="Times New Roman"/>
                <w:b/>
              </w:rPr>
            </w:pPr>
            <w:r w:rsidRPr="00D167BD">
              <w:rPr>
                <w:rFonts w:ascii="Times New Roman" w:hAnsi="Times New Roman" w:cs="Times New Roman"/>
                <w:b/>
              </w:rPr>
              <w:t xml:space="preserve">Titre du cas </w:t>
            </w:r>
          </w:p>
        </w:tc>
      </w:tr>
      <w:tr w:rsidR="00160B9C" w:rsidRPr="00D167BD" w14:paraId="7ACBB09B" w14:textId="77777777" w:rsidTr="00710001">
        <w:trPr>
          <w:trHeight w:val="250"/>
        </w:trPr>
        <w:tc>
          <w:tcPr>
            <w:tcW w:w="475" w:type="pct"/>
            <w:shd w:val="clear" w:color="auto" w:fill="C6D9F1" w:themeFill="text2" w:themeFillTint="33"/>
          </w:tcPr>
          <w:p w14:paraId="3FED8779" w14:textId="77777777" w:rsidR="00160B9C" w:rsidRPr="00D167BD" w:rsidRDefault="00160B9C" w:rsidP="00141C71">
            <w:pPr>
              <w:pStyle w:val="Paragraphedeliste"/>
              <w:ind w:left="426"/>
              <w:rPr>
                <w:rFonts w:ascii="Times New Roman" w:hAnsi="Times New Roman" w:cs="Times New Roman"/>
              </w:rPr>
            </w:pPr>
          </w:p>
        </w:tc>
        <w:tc>
          <w:tcPr>
            <w:tcW w:w="1264" w:type="pct"/>
            <w:shd w:val="clear" w:color="auto" w:fill="C6D9F1" w:themeFill="text2" w:themeFillTint="33"/>
          </w:tcPr>
          <w:p w14:paraId="55209A0F" w14:textId="39A972FD" w:rsidR="00160B9C" w:rsidRPr="00D167BD" w:rsidRDefault="00160B9C" w:rsidP="00141C71">
            <w:pPr>
              <w:rPr>
                <w:rFonts w:ascii="Times New Roman" w:hAnsi="Times New Roman" w:cs="Times New Roman"/>
                <w:b/>
                <w:smallCaps/>
              </w:rPr>
            </w:pPr>
            <w:r w:rsidRPr="00D167BD">
              <w:rPr>
                <w:rFonts w:ascii="Times New Roman" w:hAnsi="Times New Roman" w:cs="Times New Roman"/>
                <w:b/>
                <w:smallCaps/>
              </w:rPr>
              <w:t xml:space="preserve">Présentation du cas </w:t>
            </w:r>
          </w:p>
        </w:tc>
        <w:tc>
          <w:tcPr>
            <w:tcW w:w="3261" w:type="pct"/>
            <w:gridSpan w:val="2"/>
            <w:shd w:val="clear" w:color="auto" w:fill="C6D9F1" w:themeFill="text2" w:themeFillTint="33"/>
          </w:tcPr>
          <w:p w14:paraId="5EC3060B" w14:textId="77777777" w:rsidR="00160B9C" w:rsidRPr="00D167BD" w:rsidRDefault="00160B9C" w:rsidP="00141C71">
            <w:pPr>
              <w:jc w:val="both"/>
              <w:rPr>
                <w:rFonts w:ascii="Times New Roman" w:hAnsi="Times New Roman" w:cs="Times New Roman"/>
              </w:rPr>
            </w:pPr>
          </w:p>
        </w:tc>
      </w:tr>
      <w:tr w:rsidR="00160B9C" w:rsidRPr="00D167BD" w14:paraId="23E7A256" w14:textId="77777777" w:rsidTr="00C24F11">
        <w:tc>
          <w:tcPr>
            <w:tcW w:w="475" w:type="pct"/>
            <w:vMerge w:val="restart"/>
            <w:textDirection w:val="btLr"/>
          </w:tcPr>
          <w:p w14:paraId="734317A0" w14:textId="77777777" w:rsidR="00160B9C" w:rsidRPr="00D167BD" w:rsidRDefault="00160B9C" w:rsidP="00141C71">
            <w:pPr>
              <w:pStyle w:val="Paragraphedeliste"/>
              <w:ind w:left="113" w:right="113"/>
              <w:jc w:val="center"/>
              <w:rPr>
                <w:rFonts w:ascii="Times New Roman" w:hAnsi="Times New Roman" w:cs="Times New Roman"/>
                <w:b/>
                <w:i/>
                <w:caps/>
              </w:rPr>
            </w:pPr>
          </w:p>
          <w:p w14:paraId="6FEE55ED" w14:textId="77777777" w:rsidR="00160B9C" w:rsidRPr="00D167BD" w:rsidRDefault="00160B9C" w:rsidP="00141C71">
            <w:pPr>
              <w:pStyle w:val="Paragraphedeliste"/>
              <w:ind w:left="113" w:right="113"/>
              <w:jc w:val="center"/>
              <w:rPr>
                <w:rFonts w:ascii="Times New Roman" w:hAnsi="Times New Roman" w:cs="Times New Roman"/>
                <w:b/>
                <w:caps/>
              </w:rPr>
            </w:pPr>
            <w:r w:rsidRPr="00D167BD">
              <w:rPr>
                <w:rFonts w:ascii="Times New Roman" w:hAnsi="Times New Roman" w:cs="Times New Roman"/>
                <w:b/>
                <w:caps/>
              </w:rPr>
              <w:t>données  descriptives</w:t>
            </w:r>
          </w:p>
        </w:tc>
        <w:tc>
          <w:tcPr>
            <w:tcW w:w="1264" w:type="pct"/>
          </w:tcPr>
          <w:p w14:paraId="2563483B" w14:textId="77777777" w:rsidR="00160B9C" w:rsidRPr="00D167BD" w:rsidRDefault="00160B9C" w:rsidP="00160B9C">
            <w:pPr>
              <w:pStyle w:val="Paragraphedeliste"/>
              <w:numPr>
                <w:ilvl w:val="1"/>
                <w:numId w:val="8"/>
              </w:numPr>
              <w:ind w:left="278" w:hanging="284"/>
              <w:rPr>
                <w:rFonts w:ascii="Times New Roman" w:hAnsi="Times New Roman" w:cs="Times New Roman"/>
                <w:b/>
              </w:rPr>
            </w:pPr>
            <w:r w:rsidRPr="00D167BD">
              <w:rPr>
                <w:rFonts w:ascii="Times New Roman" w:hAnsi="Times New Roman" w:cs="Times New Roman"/>
                <w:b/>
              </w:rPr>
              <w:t xml:space="preserve">Mise en contexte </w:t>
            </w:r>
          </w:p>
        </w:tc>
        <w:tc>
          <w:tcPr>
            <w:tcW w:w="3261" w:type="pct"/>
            <w:gridSpan w:val="2"/>
            <w:shd w:val="clear" w:color="auto" w:fill="auto"/>
          </w:tcPr>
          <w:p w14:paraId="6CD6BEE5" w14:textId="77777777" w:rsidR="00160B9C" w:rsidRPr="00D167BD" w:rsidRDefault="00160B9C" w:rsidP="00141C71">
            <w:pPr>
              <w:jc w:val="both"/>
              <w:rPr>
                <w:rFonts w:ascii="Times New Roman" w:hAnsi="Times New Roman" w:cs="Times New Roman"/>
              </w:rPr>
            </w:pPr>
            <w:r w:rsidRPr="00D167BD">
              <w:rPr>
                <w:rFonts w:ascii="Times New Roman" w:hAnsi="Times New Roman" w:cs="Times New Roman"/>
                <w:i/>
              </w:rPr>
              <w:t xml:space="preserve"> </w:t>
            </w:r>
            <w:r w:rsidRPr="00D167BD">
              <w:rPr>
                <w:rFonts w:ascii="Times New Roman" w:hAnsi="Times New Roman" w:cs="Times New Roman"/>
              </w:rPr>
              <w:t>Décrire succinctement le problème visé par la politique à l’étude.</w:t>
            </w:r>
          </w:p>
          <w:p w14:paraId="056651A1" w14:textId="77777777" w:rsidR="00160B9C" w:rsidRPr="00D167BD" w:rsidRDefault="00160B9C" w:rsidP="00C24F11">
            <w:pPr>
              <w:pStyle w:val="Paragraphedeliste"/>
              <w:numPr>
                <w:ilvl w:val="0"/>
                <w:numId w:val="10"/>
              </w:numPr>
              <w:ind w:left="296" w:hanging="296"/>
              <w:jc w:val="both"/>
              <w:rPr>
                <w:rFonts w:ascii="Times New Roman" w:hAnsi="Times New Roman" w:cs="Times New Roman"/>
              </w:rPr>
            </w:pPr>
            <w:r w:rsidRPr="00D167BD">
              <w:rPr>
                <w:rFonts w:ascii="Times New Roman" w:hAnsi="Times New Roman" w:cs="Times New Roman"/>
              </w:rPr>
              <w:t>Quelle politique fera l’objet de l’étude de cas?</w:t>
            </w:r>
          </w:p>
          <w:p w14:paraId="41563979" w14:textId="77777777" w:rsidR="00160B9C" w:rsidRPr="00D167BD" w:rsidRDefault="00160B9C" w:rsidP="00C24F11">
            <w:pPr>
              <w:pStyle w:val="Paragraphedeliste"/>
              <w:numPr>
                <w:ilvl w:val="0"/>
                <w:numId w:val="10"/>
              </w:numPr>
              <w:ind w:left="296" w:hanging="296"/>
              <w:jc w:val="both"/>
              <w:rPr>
                <w:rFonts w:ascii="Times New Roman" w:hAnsi="Times New Roman" w:cs="Times New Roman"/>
                <w:i/>
              </w:rPr>
            </w:pPr>
            <w:r w:rsidRPr="00D167BD">
              <w:rPr>
                <w:rFonts w:ascii="Times New Roman" w:hAnsi="Times New Roman" w:cs="Times New Roman"/>
              </w:rPr>
              <w:t>Quel problème ou demande est à la base de cette politique ou future politique?</w:t>
            </w:r>
          </w:p>
        </w:tc>
      </w:tr>
      <w:tr w:rsidR="00160B9C" w:rsidRPr="00D167BD" w14:paraId="48DB5B07" w14:textId="77777777" w:rsidTr="00C24F11">
        <w:tc>
          <w:tcPr>
            <w:tcW w:w="475" w:type="pct"/>
            <w:vMerge/>
          </w:tcPr>
          <w:p w14:paraId="084B8CBF" w14:textId="77777777" w:rsidR="00160B9C" w:rsidRPr="00D167BD" w:rsidRDefault="00160B9C" w:rsidP="00141C71">
            <w:pPr>
              <w:pStyle w:val="Paragraphedeliste"/>
              <w:ind w:left="587"/>
              <w:rPr>
                <w:rFonts w:ascii="Times New Roman" w:hAnsi="Times New Roman" w:cs="Times New Roman"/>
              </w:rPr>
            </w:pPr>
          </w:p>
        </w:tc>
        <w:tc>
          <w:tcPr>
            <w:tcW w:w="1264" w:type="pct"/>
          </w:tcPr>
          <w:p w14:paraId="55632426" w14:textId="77777777" w:rsidR="00160B9C" w:rsidRPr="00D167BD" w:rsidRDefault="00160B9C" w:rsidP="00160B9C">
            <w:pPr>
              <w:pStyle w:val="Paragraphedeliste"/>
              <w:numPr>
                <w:ilvl w:val="1"/>
                <w:numId w:val="8"/>
              </w:numPr>
              <w:ind w:left="278" w:hanging="284"/>
              <w:rPr>
                <w:rFonts w:ascii="Times New Roman" w:hAnsi="Times New Roman" w:cs="Times New Roman"/>
                <w:b/>
              </w:rPr>
            </w:pPr>
            <w:r w:rsidRPr="00D167BD">
              <w:rPr>
                <w:rFonts w:ascii="Times New Roman" w:hAnsi="Times New Roman" w:cs="Times New Roman"/>
                <w:b/>
              </w:rPr>
              <w:t xml:space="preserve">Période couverte par l’étude  </w:t>
            </w:r>
          </w:p>
        </w:tc>
        <w:tc>
          <w:tcPr>
            <w:tcW w:w="3261" w:type="pct"/>
            <w:gridSpan w:val="2"/>
            <w:shd w:val="clear" w:color="auto" w:fill="auto"/>
          </w:tcPr>
          <w:p w14:paraId="576E9873" w14:textId="28CD1456" w:rsidR="00160B9C" w:rsidRPr="00D167BD" w:rsidRDefault="00160B9C" w:rsidP="00141C71">
            <w:pPr>
              <w:jc w:val="both"/>
              <w:rPr>
                <w:rFonts w:ascii="Times New Roman" w:hAnsi="Times New Roman" w:cs="Times New Roman"/>
              </w:rPr>
            </w:pPr>
            <w:r w:rsidRPr="00D167BD">
              <w:rPr>
                <w:rFonts w:ascii="Times New Roman" w:hAnsi="Times New Roman" w:cs="Times New Roman"/>
              </w:rPr>
              <w:t xml:space="preserve">Préciser les dates de début et de fin de l’étude de cas, en </w:t>
            </w:r>
            <w:r w:rsidR="00DE2390" w:rsidRPr="00D167BD">
              <w:rPr>
                <w:rFonts w:ascii="Times New Roman" w:hAnsi="Times New Roman" w:cs="Times New Roman"/>
              </w:rPr>
              <w:t>identifiant l’événement</w:t>
            </w:r>
            <w:r w:rsidRPr="00D167BD">
              <w:rPr>
                <w:rFonts w:ascii="Times New Roman" w:hAnsi="Times New Roman" w:cs="Times New Roman"/>
              </w:rPr>
              <w:t xml:space="preserve"> ou la décision clé s’y rattachant. </w:t>
            </w:r>
          </w:p>
        </w:tc>
      </w:tr>
      <w:tr w:rsidR="00160B9C" w:rsidRPr="00D167BD" w14:paraId="42E65853" w14:textId="77777777" w:rsidTr="00C24F11">
        <w:tc>
          <w:tcPr>
            <w:tcW w:w="475" w:type="pct"/>
            <w:vMerge/>
          </w:tcPr>
          <w:p w14:paraId="224000EC" w14:textId="77777777" w:rsidR="00160B9C" w:rsidRPr="00D167BD" w:rsidRDefault="00160B9C" w:rsidP="00141C71">
            <w:pPr>
              <w:pStyle w:val="Paragraphedeliste"/>
              <w:ind w:left="587"/>
              <w:rPr>
                <w:rFonts w:ascii="Times New Roman" w:hAnsi="Times New Roman" w:cs="Times New Roman"/>
              </w:rPr>
            </w:pPr>
          </w:p>
        </w:tc>
        <w:tc>
          <w:tcPr>
            <w:tcW w:w="1264" w:type="pct"/>
          </w:tcPr>
          <w:p w14:paraId="0C702E5C" w14:textId="77777777" w:rsidR="00160B9C" w:rsidRPr="00D167BD" w:rsidRDefault="00160B9C" w:rsidP="00160B9C">
            <w:pPr>
              <w:pStyle w:val="Paragraphedeliste"/>
              <w:numPr>
                <w:ilvl w:val="1"/>
                <w:numId w:val="8"/>
              </w:numPr>
              <w:ind w:left="278" w:hanging="284"/>
              <w:rPr>
                <w:rFonts w:ascii="Times New Roman" w:hAnsi="Times New Roman" w:cs="Times New Roman"/>
                <w:b/>
              </w:rPr>
            </w:pPr>
            <w:r w:rsidRPr="00D167BD">
              <w:rPr>
                <w:rFonts w:ascii="Times New Roman" w:hAnsi="Times New Roman" w:cs="Times New Roman"/>
                <w:b/>
              </w:rPr>
              <w:t xml:space="preserve">Caractéristiques du domaine à l’étude ou relatifs à la problématique </w:t>
            </w:r>
          </w:p>
        </w:tc>
        <w:tc>
          <w:tcPr>
            <w:tcW w:w="3261" w:type="pct"/>
            <w:gridSpan w:val="2"/>
            <w:shd w:val="clear" w:color="auto" w:fill="auto"/>
          </w:tcPr>
          <w:p w14:paraId="46AF43FB" w14:textId="77777777" w:rsidR="00160B9C" w:rsidRPr="00D167BD" w:rsidRDefault="00160B9C" w:rsidP="00C24F11">
            <w:pPr>
              <w:pStyle w:val="Paragraphedeliste"/>
              <w:numPr>
                <w:ilvl w:val="0"/>
                <w:numId w:val="13"/>
              </w:numPr>
              <w:ind w:left="296" w:hanging="284"/>
              <w:rPr>
                <w:rFonts w:ascii="Times New Roman" w:hAnsi="Times New Roman" w:cs="Times New Roman"/>
              </w:rPr>
            </w:pPr>
            <w:r w:rsidRPr="00D6665B">
              <w:rPr>
                <w:rFonts w:ascii="Times New Roman" w:hAnsi="Times New Roman" w:cs="Times New Roman"/>
              </w:rPr>
              <w:t>Bref état de la situation</w:t>
            </w:r>
            <w:r w:rsidRPr="00D167BD">
              <w:rPr>
                <w:rFonts w:ascii="Times New Roman" w:hAnsi="Times New Roman" w:cs="Times New Roman"/>
              </w:rPr>
              <w:t xml:space="preserve"> (données factuelles ou statistiques sur le domaine);</w:t>
            </w:r>
          </w:p>
          <w:p w14:paraId="4CCFD5BD" w14:textId="77777777" w:rsidR="00160B9C" w:rsidRPr="00D167BD" w:rsidRDefault="00160B9C" w:rsidP="00C24F11">
            <w:pPr>
              <w:pStyle w:val="Paragraphedeliste"/>
              <w:numPr>
                <w:ilvl w:val="0"/>
                <w:numId w:val="13"/>
              </w:numPr>
              <w:ind w:left="296" w:hanging="284"/>
              <w:rPr>
                <w:rFonts w:ascii="Times New Roman" w:hAnsi="Times New Roman" w:cs="Times New Roman"/>
              </w:rPr>
            </w:pPr>
            <w:r w:rsidRPr="00D167BD">
              <w:rPr>
                <w:rFonts w:ascii="Times New Roman" w:hAnsi="Times New Roman" w:cs="Times New Roman"/>
              </w:rPr>
              <w:t>Valeurs socio-culturelles fondamentales (par exemple en ce qui a trait aux groupes de population ou aux pratiques visés par la politique);</w:t>
            </w:r>
          </w:p>
          <w:p w14:paraId="5C47A088" w14:textId="77777777" w:rsidR="00160B9C" w:rsidRPr="00D167BD" w:rsidRDefault="00160B9C" w:rsidP="00C24F11">
            <w:pPr>
              <w:pStyle w:val="Paragraphedeliste"/>
              <w:numPr>
                <w:ilvl w:val="0"/>
                <w:numId w:val="13"/>
              </w:numPr>
              <w:ind w:left="296" w:hanging="284"/>
              <w:rPr>
                <w:rFonts w:ascii="Times New Roman" w:hAnsi="Times New Roman" w:cs="Times New Roman"/>
              </w:rPr>
            </w:pPr>
            <w:r w:rsidRPr="00D167BD">
              <w:rPr>
                <w:rFonts w:ascii="Times New Roman" w:hAnsi="Times New Roman" w:cs="Times New Roman"/>
              </w:rPr>
              <w:t xml:space="preserve">Structures constitutionnelles et partage des compétences entre, par exemple, le fédéral, le provincial et le municipal. </w:t>
            </w:r>
          </w:p>
        </w:tc>
      </w:tr>
      <w:tr w:rsidR="00160B9C" w:rsidRPr="00D167BD" w14:paraId="15952161" w14:textId="77777777" w:rsidTr="00C24F11">
        <w:tc>
          <w:tcPr>
            <w:tcW w:w="475" w:type="pct"/>
            <w:vMerge/>
          </w:tcPr>
          <w:p w14:paraId="19D7369B" w14:textId="77777777" w:rsidR="00160B9C" w:rsidRPr="00D167BD" w:rsidRDefault="00160B9C" w:rsidP="00141C71">
            <w:pPr>
              <w:pStyle w:val="Paragraphedeliste"/>
              <w:ind w:left="587"/>
              <w:rPr>
                <w:rFonts w:ascii="Times New Roman" w:hAnsi="Times New Roman" w:cs="Times New Roman"/>
              </w:rPr>
            </w:pPr>
          </w:p>
        </w:tc>
        <w:tc>
          <w:tcPr>
            <w:tcW w:w="1264" w:type="pct"/>
          </w:tcPr>
          <w:p w14:paraId="7056929A" w14:textId="77777777" w:rsidR="00160B9C" w:rsidRPr="00D167BD" w:rsidRDefault="00160B9C" w:rsidP="00160B9C">
            <w:pPr>
              <w:pStyle w:val="Paragraphedeliste"/>
              <w:numPr>
                <w:ilvl w:val="1"/>
                <w:numId w:val="8"/>
              </w:numPr>
              <w:ind w:left="278" w:hanging="284"/>
              <w:rPr>
                <w:rFonts w:ascii="Times New Roman" w:hAnsi="Times New Roman" w:cs="Times New Roman"/>
                <w:b/>
              </w:rPr>
            </w:pPr>
            <w:r w:rsidRPr="00D167BD">
              <w:rPr>
                <w:rFonts w:ascii="Times New Roman" w:hAnsi="Times New Roman" w:cs="Times New Roman"/>
                <w:b/>
              </w:rPr>
              <w:t xml:space="preserve">Étape(s) de la politique concernée et situation problématique </w:t>
            </w:r>
          </w:p>
          <w:p w14:paraId="444303EC" w14:textId="77777777" w:rsidR="00160B9C" w:rsidRPr="00D167BD" w:rsidRDefault="00160B9C" w:rsidP="00141C71">
            <w:pPr>
              <w:ind w:left="227"/>
              <w:rPr>
                <w:rFonts w:ascii="Times New Roman" w:hAnsi="Times New Roman" w:cs="Times New Roman"/>
                <w:b/>
              </w:rPr>
            </w:pPr>
          </w:p>
        </w:tc>
        <w:tc>
          <w:tcPr>
            <w:tcW w:w="1629" w:type="pct"/>
            <w:shd w:val="clear" w:color="auto" w:fill="auto"/>
          </w:tcPr>
          <w:p w14:paraId="59FA56D0" w14:textId="77777777" w:rsidR="00160B9C" w:rsidRPr="00D167BD" w:rsidRDefault="00160B9C" w:rsidP="00C24F11">
            <w:pPr>
              <w:pStyle w:val="Paragraphedeliste"/>
              <w:numPr>
                <w:ilvl w:val="0"/>
                <w:numId w:val="14"/>
              </w:numPr>
              <w:ind w:left="296" w:hanging="284"/>
              <w:jc w:val="both"/>
              <w:rPr>
                <w:rFonts w:ascii="Times New Roman" w:hAnsi="Times New Roman" w:cs="Times New Roman"/>
              </w:rPr>
            </w:pPr>
            <w:r w:rsidRPr="00D167BD">
              <w:rPr>
                <w:rFonts w:ascii="Times New Roman" w:hAnsi="Times New Roman" w:cs="Times New Roman"/>
              </w:rPr>
              <w:t>Émergence;</w:t>
            </w:r>
          </w:p>
          <w:p w14:paraId="73E160D8" w14:textId="77777777" w:rsidR="00160B9C" w:rsidRPr="00D167BD" w:rsidRDefault="00160B9C" w:rsidP="00C24F11">
            <w:pPr>
              <w:pStyle w:val="Paragraphedeliste"/>
              <w:numPr>
                <w:ilvl w:val="0"/>
                <w:numId w:val="14"/>
              </w:numPr>
              <w:ind w:left="296" w:hanging="284"/>
              <w:jc w:val="both"/>
              <w:rPr>
                <w:rFonts w:ascii="Times New Roman" w:hAnsi="Times New Roman" w:cs="Times New Roman"/>
              </w:rPr>
            </w:pPr>
            <w:r w:rsidRPr="00D167BD">
              <w:rPr>
                <w:rFonts w:ascii="Times New Roman" w:hAnsi="Times New Roman" w:cs="Times New Roman"/>
              </w:rPr>
              <w:t>Mise à l’agenda;</w:t>
            </w:r>
          </w:p>
          <w:p w14:paraId="284D4544" w14:textId="77777777" w:rsidR="00160B9C" w:rsidRPr="00D167BD" w:rsidRDefault="00160B9C" w:rsidP="00C24F11">
            <w:pPr>
              <w:pStyle w:val="Paragraphedeliste"/>
              <w:numPr>
                <w:ilvl w:val="0"/>
                <w:numId w:val="14"/>
              </w:numPr>
              <w:ind w:left="296" w:hanging="284"/>
              <w:jc w:val="both"/>
              <w:rPr>
                <w:rFonts w:ascii="Times New Roman" w:hAnsi="Times New Roman" w:cs="Times New Roman"/>
              </w:rPr>
            </w:pPr>
            <w:r w:rsidRPr="00D167BD">
              <w:rPr>
                <w:rFonts w:ascii="Times New Roman" w:hAnsi="Times New Roman" w:cs="Times New Roman"/>
              </w:rPr>
              <w:t>Formulation;</w:t>
            </w:r>
          </w:p>
          <w:p w14:paraId="376712DA" w14:textId="77777777" w:rsidR="00160B9C" w:rsidRPr="00D167BD" w:rsidRDefault="00160B9C" w:rsidP="00C24F11">
            <w:pPr>
              <w:pStyle w:val="Paragraphedeliste"/>
              <w:numPr>
                <w:ilvl w:val="0"/>
                <w:numId w:val="14"/>
              </w:numPr>
              <w:ind w:left="296" w:hanging="284"/>
              <w:jc w:val="both"/>
              <w:rPr>
                <w:rFonts w:ascii="Times New Roman" w:hAnsi="Times New Roman" w:cs="Times New Roman"/>
              </w:rPr>
            </w:pPr>
            <w:r w:rsidRPr="00D167BD">
              <w:rPr>
                <w:rFonts w:ascii="Times New Roman" w:hAnsi="Times New Roman" w:cs="Times New Roman"/>
              </w:rPr>
              <w:t>Adoption;</w:t>
            </w:r>
          </w:p>
          <w:p w14:paraId="084B042C" w14:textId="77777777" w:rsidR="00160B9C" w:rsidRPr="00D167BD" w:rsidRDefault="00160B9C" w:rsidP="00C24F11">
            <w:pPr>
              <w:pStyle w:val="Paragraphedeliste"/>
              <w:numPr>
                <w:ilvl w:val="0"/>
                <w:numId w:val="14"/>
              </w:numPr>
              <w:ind w:left="296" w:hanging="284"/>
              <w:jc w:val="both"/>
              <w:rPr>
                <w:rFonts w:ascii="Times New Roman" w:hAnsi="Times New Roman" w:cs="Times New Roman"/>
              </w:rPr>
            </w:pPr>
            <w:r w:rsidRPr="00D167BD">
              <w:rPr>
                <w:rFonts w:ascii="Times New Roman" w:hAnsi="Times New Roman" w:cs="Times New Roman"/>
              </w:rPr>
              <w:t xml:space="preserve">Mise en œuvre; </w:t>
            </w:r>
          </w:p>
          <w:p w14:paraId="40EBD0B2" w14:textId="77777777" w:rsidR="00160B9C" w:rsidRPr="00D167BD" w:rsidRDefault="00160B9C" w:rsidP="00C24F11">
            <w:pPr>
              <w:pStyle w:val="Paragraphedeliste"/>
              <w:numPr>
                <w:ilvl w:val="0"/>
                <w:numId w:val="14"/>
              </w:numPr>
              <w:ind w:left="296" w:hanging="284"/>
              <w:jc w:val="both"/>
              <w:rPr>
                <w:rFonts w:ascii="Times New Roman" w:hAnsi="Times New Roman" w:cs="Times New Roman"/>
              </w:rPr>
            </w:pPr>
            <w:r w:rsidRPr="00D167BD">
              <w:rPr>
                <w:rFonts w:ascii="Times New Roman" w:hAnsi="Times New Roman" w:cs="Times New Roman"/>
              </w:rPr>
              <w:t>Évaluation.</w:t>
            </w:r>
          </w:p>
        </w:tc>
        <w:tc>
          <w:tcPr>
            <w:tcW w:w="1632" w:type="pct"/>
            <w:shd w:val="clear" w:color="auto" w:fill="auto"/>
          </w:tcPr>
          <w:p w14:paraId="31B205CC" w14:textId="384E4AC9" w:rsidR="00160B9C" w:rsidRPr="00D167BD" w:rsidRDefault="00160B9C" w:rsidP="00D04FA9">
            <w:pPr>
              <w:jc w:val="both"/>
              <w:rPr>
                <w:rFonts w:ascii="Times New Roman" w:hAnsi="Times New Roman" w:cs="Times New Roman"/>
                <w:sz w:val="20"/>
                <w:szCs w:val="20"/>
              </w:rPr>
            </w:pPr>
            <w:r w:rsidRPr="00D167BD">
              <w:rPr>
                <w:rFonts w:ascii="Times New Roman" w:hAnsi="Times New Roman" w:cs="Times New Roman"/>
                <w:sz w:val="20"/>
                <w:szCs w:val="20"/>
              </w:rPr>
              <w:br/>
            </w:r>
            <w:r w:rsidRPr="00D167BD">
              <w:rPr>
                <w:rFonts w:ascii="Times New Roman" w:hAnsi="Times New Roman" w:cs="Times New Roman"/>
                <w:color w:val="000000" w:themeColor="text1"/>
                <w:sz w:val="20"/>
                <w:szCs w:val="20"/>
              </w:rPr>
              <w:t xml:space="preserve">L’étude de cas peut être centrée sur l’une ou l’autre ou quelques-unes de ces six étapes; il n’est pas nécessaire de couvrir l’ensemble de celles-ci.  </w:t>
            </w:r>
          </w:p>
        </w:tc>
      </w:tr>
      <w:tr w:rsidR="00160B9C" w:rsidRPr="00D167BD" w14:paraId="235B3E4C" w14:textId="77777777" w:rsidTr="00C24F11">
        <w:tc>
          <w:tcPr>
            <w:tcW w:w="475" w:type="pct"/>
            <w:shd w:val="clear" w:color="auto" w:fill="C6D9F1" w:themeFill="text2" w:themeFillTint="33"/>
          </w:tcPr>
          <w:p w14:paraId="152E378B" w14:textId="77777777" w:rsidR="00160B9C" w:rsidRPr="00D167BD" w:rsidRDefault="00160B9C" w:rsidP="00141C71">
            <w:pPr>
              <w:pStyle w:val="Paragraphedeliste"/>
              <w:ind w:left="360"/>
              <w:rPr>
                <w:rFonts w:ascii="Times New Roman" w:hAnsi="Times New Roman" w:cs="Times New Roman"/>
              </w:rPr>
            </w:pPr>
          </w:p>
        </w:tc>
        <w:tc>
          <w:tcPr>
            <w:tcW w:w="1264" w:type="pct"/>
            <w:shd w:val="clear" w:color="auto" w:fill="C6D9F1" w:themeFill="text2" w:themeFillTint="33"/>
          </w:tcPr>
          <w:p w14:paraId="291596E8" w14:textId="77777777" w:rsidR="00160B9C" w:rsidRPr="00D167BD" w:rsidRDefault="00160B9C" w:rsidP="00141C71">
            <w:pPr>
              <w:rPr>
                <w:rFonts w:ascii="Times New Roman" w:hAnsi="Times New Roman" w:cs="Times New Roman"/>
                <w:b/>
              </w:rPr>
            </w:pPr>
            <w:r w:rsidRPr="00D167BD">
              <w:rPr>
                <w:rFonts w:ascii="Times New Roman" w:hAnsi="Times New Roman" w:cs="Times New Roman"/>
                <w:b/>
                <w:smallCaps/>
              </w:rPr>
              <w:t>Acteurs, vision(s)  du problème, solutions proposées et argumentaires</w:t>
            </w:r>
            <w:r w:rsidRPr="00D167BD">
              <w:rPr>
                <w:rFonts w:ascii="Times New Roman" w:hAnsi="Times New Roman" w:cs="Times New Roman"/>
                <w:b/>
              </w:rPr>
              <w:t xml:space="preserve"> </w:t>
            </w:r>
          </w:p>
        </w:tc>
        <w:tc>
          <w:tcPr>
            <w:tcW w:w="3261" w:type="pct"/>
            <w:gridSpan w:val="2"/>
            <w:shd w:val="clear" w:color="auto" w:fill="C6D9F1" w:themeFill="text2" w:themeFillTint="33"/>
          </w:tcPr>
          <w:p w14:paraId="3C4AF9BB" w14:textId="77777777" w:rsidR="00160B9C" w:rsidRPr="00D167BD" w:rsidRDefault="00160B9C" w:rsidP="00141C71">
            <w:pPr>
              <w:pStyle w:val="Paragraphedeliste"/>
              <w:ind w:left="5"/>
              <w:jc w:val="both"/>
              <w:rPr>
                <w:rFonts w:ascii="Times New Roman" w:hAnsi="Times New Roman" w:cs="Times New Roman"/>
              </w:rPr>
            </w:pPr>
          </w:p>
        </w:tc>
      </w:tr>
      <w:tr w:rsidR="00160B9C" w:rsidRPr="00D167BD" w14:paraId="18D96E17" w14:textId="77777777" w:rsidTr="00C24F11">
        <w:tc>
          <w:tcPr>
            <w:tcW w:w="475" w:type="pct"/>
            <w:vMerge w:val="restart"/>
            <w:textDirection w:val="btLr"/>
          </w:tcPr>
          <w:p w14:paraId="7E71A865" w14:textId="77777777" w:rsidR="00160B9C" w:rsidRPr="00D167BD" w:rsidRDefault="00160B9C" w:rsidP="00CD273B">
            <w:pPr>
              <w:pStyle w:val="Paragraphedeliste"/>
              <w:ind w:left="113" w:right="113"/>
              <w:rPr>
                <w:rFonts w:ascii="Times New Roman" w:hAnsi="Times New Roman" w:cs="Times New Roman"/>
                <w:b/>
                <w:caps/>
              </w:rPr>
            </w:pPr>
            <w:r w:rsidRPr="00D167BD">
              <w:rPr>
                <w:rFonts w:ascii="Times New Roman" w:hAnsi="Times New Roman" w:cs="Times New Roman"/>
                <w:b/>
                <w:caps/>
              </w:rPr>
              <w:t>Éléments de nature explicite</w:t>
            </w:r>
            <w:r>
              <w:rPr>
                <w:rFonts w:ascii="Times New Roman" w:hAnsi="Times New Roman" w:cs="Times New Roman"/>
                <w:b/>
                <w:caps/>
              </w:rPr>
              <w:t xml:space="preserve"> </w:t>
            </w:r>
            <w:r>
              <w:rPr>
                <w:rStyle w:val="Appelnotedebasdep"/>
                <w:rFonts w:ascii="Times New Roman" w:hAnsi="Times New Roman" w:cs="Times New Roman"/>
                <w:b/>
                <w:caps/>
              </w:rPr>
              <w:footnoteReference w:id="3"/>
            </w:r>
          </w:p>
        </w:tc>
        <w:tc>
          <w:tcPr>
            <w:tcW w:w="1264" w:type="pct"/>
          </w:tcPr>
          <w:p w14:paraId="69563322" w14:textId="77777777" w:rsidR="00160B9C" w:rsidRPr="00D167BD" w:rsidRDefault="00160B9C" w:rsidP="00160B9C">
            <w:pPr>
              <w:pStyle w:val="Paragraphedeliste"/>
              <w:numPr>
                <w:ilvl w:val="1"/>
                <w:numId w:val="8"/>
              </w:numPr>
              <w:ind w:left="278" w:hanging="284"/>
              <w:rPr>
                <w:rFonts w:ascii="Times New Roman" w:hAnsi="Times New Roman" w:cs="Times New Roman"/>
                <w:b/>
              </w:rPr>
            </w:pPr>
            <w:r w:rsidRPr="00D167BD">
              <w:rPr>
                <w:rFonts w:ascii="Times New Roman" w:hAnsi="Times New Roman" w:cs="Times New Roman"/>
                <w:b/>
              </w:rPr>
              <w:t xml:space="preserve">Position(s) des  principaux acteurs face au problème  </w:t>
            </w:r>
          </w:p>
        </w:tc>
        <w:tc>
          <w:tcPr>
            <w:tcW w:w="3261" w:type="pct"/>
            <w:gridSpan w:val="2"/>
            <w:shd w:val="clear" w:color="auto" w:fill="auto"/>
          </w:tcPr>
          <w:p w14:paraId="2AF496B7" w14:textId="24884C4C" w:rsidR="00160B9C" w:rsidRPr="00D167BD" w:rsidRDefault="00160B9C" w:rsidP="00141C71">
            <w:pPr>
              <w:ind w:left="5"/>
              <w:jc w:val="both"/>
              <w:rPr>
                <w:rFonts w:ascii="Times New Roman" w:hAnsi="Times New Roman" w:cs="Times New Roman"/>
              </w:rPr>
            </w:pPr>
            <w:r w:rsidRPr="00D167BD">
              <w:rPr>
                <w:rFonts w:ascii="Times New Roman" w:hAnsi="Times New Roman" w:cs="Times New Roman"/>
              </w:rPr>
              <w:t xml:space="preserve">Quels sont les principaux acteurs (groupes ou individus) qui ont soulevé le problème : acteurs gouvernementaux, partis politiques, groupe d’intérêts, </w:t>
            </w:r>
            <w:r w:rsidR="003D2F64">
              <w:rPr>
                <w:rFonts w:ascii="Times New Roman" w:hAnsi="Times New Roman" w:cs="Times New Roman"/>
              </w:rPr>
              <w:t xml:space="preserve">citoyens, </w:t>
            </w:r>
            <w:r w:rsidRPr="00D167BD">
              <w:rPr>
                <w:rFonts w:ascii="Times New Roman" w:hAnsi="Times New Roman" w:cs="Times New Roman"/>
              </w:rPr>
              <w:t xml:space="preserve">journalistes, scientifiques et autres? </w:t>
            </w:r>
          </w:p>
          <w:p w14:paraId="0446AB86" w14:textId="77777777" w:rsidR="00160B9C" w:rsidRPr="00D167BD" w:rsidRDefault="00160B9C" w:rsidP="00D90EB8">
            <w:pPr>
              <w:pStyle w:val="Paragraphedeliste"/>
              <w:numPr>
                <w:ilvl w:val="0"/>
                <w:numId w:val="10"/>
              </w:numPr>
              <w:ind w:left="296" w:hanging="296"/>
              <w:rPr>
                <w:rFonts w:ascii="Times New Roman" w:hAnsi="Times New Roman" w:cs="Times New Roman"/>
              </w:rPr>
            </w:pPr>
            <w:r w:rsidRPr="00D167BD">
              <w:rPr>
                <w:rFonts w:ascii="Times New Roman" w:hAnsi="Times New Roman" w:cs="Times New Roman"/>
              </w:rPr>
              <w:t xml:space="preserve">Comment les acteurs définissent-ils le problème (perceptions et positions)? </w:t>
            </w:r>
          </w:p>
          <w:p w14:paraId="262EDA45" w14:textId="77777777" w:rsidR="00160B9C" w:rsidRPr="00D167BD" w:rsidRDefault="00160B9C" w:rsidP="00D90EB8">
            <w:pPr>
              <w:pStyle w:val="Paragraphedeliste"/>
              <w:numPr>
                <w:ilvl w:val="0"/>
                <w:numId w:val="10"/>
              </w:numPr>
              <w:ind w:left="296" w:hanging="296"/>
              <w:rPr>
                <w:rFonts w:ascii="Times New Roman" w:hAnsi="Times New Roman" w:cs="Times New Roman"/>
              </w:rPr>
            </w:pPr>
            <w:r w:rsidRPr="00D167BD">
              <w:rPr>
                <w:rFonts w:ascii="Times New Roman" w:hAnsi="Times New Roman" w:cs="Times New Roman"/>
              </w:rPr>
              <w:t>Quels sont les principaux arguments avancés par les acteurs pour justifier leur position?</w:t>
            </w:r>
          </w:p>
          <w:p w14:paraId="6E785172" w14:textId="77777777" w:rsidR="00160B9C" w:rsidRPr="00D167BD" w:rsidRDefault="00160B9C" w:rsidP="00D90EB8">
            <w:pPr>
              <w:pStyle w:val="Paragraphedeliste"/>
              <w:numPr>
                <w:ilvl w:val="0"/>
                <w:numId w:val="10"/>
              </w:numPr>
              <w:ind w:left="296" w:hanging="296"/>
              <w:rPr>
                <w:rFonts w:ascii="Times New Roman" w:hAnsi="Times New Roman" w:cs="Times New Roman"/>
              </w:rPr>
            </w:pPr>
            <w:r w:rsidRPr="00D167BD">
              <w:rPr>
                <w:rFonts w:ascii="Times New Roman" w:hAnsi="Times New Roman" w:cs="Times New Roman"/>
              </w:rPr>
              <w:t>Est-ce que l’argumentaire des acteurs s’appuie sur des connaissances scientifiques, l’expérience ou autres?</w:t>
            </w:r>
          </w:p>
        </w:tc>
      </w:tr>
      <w:tr w:rsidR="00160B9C" w:rsidRPr="00D167BD" w14:paraId="47B0A1CB" w14:textId="77777777" w:rsidTr="00C24F11">
        <w:tc>
          <w:tcPr>
            <w:tcW w:w="475" w:type="pct"/>
            <w:vMerge/>
          </w:tcPr>
          <w:p w14:paraId="68611C94" w14:textId="77777777" w:rsidR="00160B9C" w:rsidRPr="00D167BD" w:rsidRDefault="00160B9C" w:rsidP="00141C71">
            <w:pPr>
              <w:pStyle w:val="Paragraphedeliste"/>
              <w:ind w:left="587"/>
              <w:rPr>
                <w:rFonts w:ascii="Times New Roman" w:hAnsi="Times New Roman" w:cs="Times New Roman"/>
              </w:rPr>
            </w:pPr>
          </w:p>
        </w:tc>
        <w:tc>
          <w:tcPr>
            <w:tcW w:w="1264" w:type="pct"/>
          </w:tcPr>
          <w:p w14:paraId="70924AC1" w14:textId="77777777" w:rsidR="00160B9C" w:rsidRPr="00D167BD" w:rsidRDefault="00160B9C" w:rsidP="00160B9C">
            <w:pPr>
              <w:pStyle w:val="Paragraphedeliste"/>
              <w:numPr>
                <w:ilvl w:val="1"/>
                <w:numId w:val="8"/>
              </w:numPr>
              <w:ind w:left="278" w:hanging="284"/>
              <w:rPr>
                <w:rFonts w:ascii="Times New Roman" w:hAnsi="Times New Roman" w:cs="Times New Roman"/>
                <w:b/>
              </w:rPr>
            </w:pPr>
            <w:r w:rsidRPr="00D167BD">
              <w:rPr>
                <w:rFonts w:ascii="Times New Roman" w:hAnsi="Times New Roman" w:cs="Times New Roman"/>
                <w:b/>
              </w:rPr>
              <w:t>Solution(s) mises de l’avant par les principaux acteurs</w:t>
            </w:r>
          </w:p>
        </w:tc>
        <w:tc>
          <w:tcPr>
            <w:tcW w:w="3261" w:type="pct"/>
            <w:gridSpan w:val="2"/>
            <w:shd w:val="clear" w:color="auto" w:fill="auto"/>
          </w:tcPr>
          <w:p w14:paraId="374ACB05" w14:textId="77777777" w:rsidR="00160B9C" w:rsidRPr="00D167BD" w:rsidRDefault="00160B9C" w:rsidP="00141C71">
            <w:pPr>
              <w:jc w:val="both"/>
              <w:rPr>
                <w:rFonts w:ascii="Times New Roman" w:hAnsi="Times New Roman" w:cs="Times New Roman"/>
              </w:rPr>
            </w:pPr>
            <w:r w:rsidRPr="00D167BD">
              <w:rPr>
                <w:rFonts w:ascii="Times New Roman" w:hAnsi="Times New Roman" w:cs="Times New Roman"/>
              </w:rPr>
              <w:t xml:space="preserve">Quels sont les principaux acteurs qui proposent des solutions? </w:t>
            </w:r>
          </w:p>
          <w:p w14:paraId="4B5B50DD" w14:textId="77777777" w:rsidR="00160B9C" w:rsidRPr="00D167BD" w:rsidRDefault="00160B9C" w:rsidP="00C24F11">
            <w:pPr>
              <w:pStyle w:val="Paragraphedeliste"/>
              <w:numPr>
                <w:ilvl w:val="0"/>
                <w:numId w:val="12"/>
              </w:numPr>
              <w:ind w:left="296" w:hanging="284"/>
              <w:jc w:val="both"/>
              <w:rPr>
                <w:rFonts w:ascii="Times New Roman" w:hAnsi="Times New Roman" w:cs="Times New Roman"/>
              </w:rPr>
            </w:pPr>
            <w:r w:rsidRPr="00D167BD">
              <w:rPr>
                <w:rFonts w:ascii="Times New Roman" w:hAnsi="Times New Roman" w:cs="Times New Roman"/>
              </w:rPr>
              <w:t xml:space="preserve">Quels sont les options envisagées par les principaux acteurs pour solutionner le problème? </w:t>
            </w:r>
          </w:p>
          <w:p w14:paraId="093A0428" w14:textId="77777777" w:rsidR="00160B9C" w:rsidRPr="00D167BD" w:rsidRDefault="00160B9C" w:rsidP="00C24F11">
            <w:pPr>
              <w:pStyle w:val="Paragraphedeliste"/>
              <w:numPr>
                <w:ilvl w:val="0"/>
                <w:numId w:val="12"/>
              </w:numPr>
              <w:ind w:left="296" w:hanging="284"/>
              <w:jc w:val="both"/>
              <w:rPr>
                <w:rFonts w:ascii="Times New Roman" w:hAnsi="Times New Roman" w:cs="Times New Roman"/>
              </w:rPr>
            </w:pPr>
            <w:r w:rsidRPr="00D167BD">
              <w:rPr>
                <w:rFonts w:ascii="Times New Roman" w:hAnsi="Times New Roman" w:cs="Times New Roman"/>
              </w:rPr>
              <w:lastRenderedPageBreak/>
              <w:t xml:space="preserve">Quels sont les principaux arguments avancés par les acteurs pour justifier leur solution? (promotion d’intérêts en particulier?) </w:t>
            </w:r>
          </w:p>
          <w:p w14:paraId="11BE2C27" w14:textId="77777777" w:rsidR="00160B9C" w:rsidRPr="00D167BD" w:rsidRDefault="00160B9C" w:rsidP="00C24F11">
            <w:pPr>
              <w:pStyle w:val="Paragraphedeliste"/>
              <w:numPr>
                <w:ilvl w:val="0"/>
                <w:numId w:val="12"/>
              </w:numPr>
              <w:ind w:left="296" w:hanging="284"/>
              <w:rPr>
                <w:rFonts w:ascii="Times New Roman" w:hAnsi="Times New Roman" w:cs="Times New Roman"/>
              </w:rPr>
            </w:pPr>
            <w:r w:rsidRPr="00D167BD">
              <w:rPr>
                <w:rFonts w:ascii="Times New Roman" w:hAnsi="Times New Roman" w:cs="Times New Roman"/>
              </w:rPr>
              <w:t>Est-ce que l’argumentaire des acteurs s’appuie sur des connaissances scientifiques, l’expérience (ici ou ailleurs) ou autres?</w:t>
            </w:r>
          </w:p>
        </w:tc>
      </w:tr>
      <w:tr w:rsidR="00160B9C" w:rsidRPr="00D167BD" w14:paraId="766C0B2E" w14:textId="77777777" w:rsidTr="00C24F11">
        <w:tc>
          <w:tcPr>
            <w:tcW w:w="475" w:type="pct"/>
            <w:vMerge/>
          </w:tcPr>
          <w:p w14:paraId="5E3BC97A" w14:textId="77777777" w:rsidR="00160B9C" w:rsidRPr="00D167BD" w:rsidRDefault="00160B9C" w:rsidP="00141C71">
            <w:pPr>
              <w:pStyle w:val="Paragraphedeliste"/>
              <w:ind w:left="587"/>
              <w:rPr>
                <w:rFonts w:ascii="Times New Roman" w:hAnsi="Times New Roman" w:cs="Times New Roman"/>
              </w:rPr>
            </w:pPr>
          </w:p>
        </w:tc>
        <w:tc>
          <w:tcPr>
            <w:tcW w:w="1264" w:type="pct"/>
          </w:tcPr>
          <w:p w14:paraId="36AD3A44" w14:textId="77777777" w:rsidR="00160B9C" w:rsidRPr="00D167BD" w:rsidRDefault="00160B9C" w:rsidP="00160B9C">
            <w:pPr>
              <w:pStyle w:val="Paragraphedeliste"/>
              <w:numPr>
                <w:ilvl w:val="1"/>
                <w:numId w:val="8"/>
              </w:numPr>
              <w:ind w:left="278" w:hanging="284"/>
              <w:rPr>
                <w:rFonts w:ascii="Times New Roman" w:hAnsi="Times New Roman" w:cs="Times New Roman"/>
                <w:b/>
              </w:rPr>
            </w:pPr>
            <w:r w:rsidRPr="00D167BD">
              <w:rPr>
                <w:rFonts w:ascii="Times New Roman" w:hAnsi="Times New Roman" w:cs="Times New Roman"/>
                <w:b/>
              </w:rPr>
              <w:t xml:space="preserve">Déterminants de la santé </w:t>
            </w:r>
          </w:p>
        </w:tc>
        <w:tc>
          <w:tcPr>
            <w:tcW w:w="3261" w:type="pct"/>
            <w:gridSpan w:val="2"/>
            <w:shd w:val="clear" w:color="auto" w:fill="auto"/>
          </w:tcPr>
          <w:p w14:paraId="2EA12097" w14:textId="77777777" w:rsidR="00160B9C" w:rsidRPr="00D167BD" w:rsidRDefault="00160B9C" w:rsidP="00141C71">
            <w:pPr>
              <w:ind w:left="5"/>
              <w:jc w:val="both"/>
              <w:rPr>
                <w:rFonts w:ascii="Times New Roman" w:hAnsi="Times New Roman" w:cs="Times New Roman"/>
              </w:rPr>
            </w:pPr>
            <w:r w:rsidRPr="00D167BD">
              <w:rPr>
                <w:rFonts w:ascii="Times New Roman" w:hAnsi="Times New Roman" w:cs="Times New Roman"/>
              </w:rPr>
              <w:t>Quels sont les déterminants de la santé explicitement mentionnés par les différents acteurs, en lien avec le problème, les solutions ou la politique?</w:t>
            </w:r>
          </w:p>
        </w:tc>
      </w:tr>
      <w:tr w:rsidR="00160B9C" w:rsidRPr="00D167BD" w14:paraId="32A39A5D" w14:textId="77777777" w:rsidTr="00C24F11">
        <w:trPr>
          <w:trHeight w:val="1107"/>
        </w:trPr>
        <w:tc>
          <w:tcPr>
            <w:tcW w:w="475" w:type="pct"/>
            <w:vMerge/>
          </w:tcPr>
          <w:p w14:paraId="29F5EB1C" w14:textId="77777777" w:rsidR="00160B9C" w:rsidRPr="00D167BD" w:rsidRDefault="00160B9C" w:rsidP="00141C71">
            <w:pPr>
              <w:pStyle w:val="Paragraphedeliste"/>
              <w:ind w:left="567"/>
              <w:rPr>
                <w:rFonts w:ascii="Times New Roman" w:hAnsi="Times New Roman" w:cs="Times New Roman"/>
              </w:rPr>
            </w:pPr>
          </w:p>
        </w:tc>
        <w:tc>
          <w:tcPr>
            <w:tcW w:w="1264" w:type="pct"/>
          </w:tcPr>
          <w:p w14:paraId="5A494D57" w14:textId="77777777" w:rsidR="00160B9C" w:rsidRPr="00D167BD" w:rsidRDefault="00160B9C" w:rsidP="00160B9C">
            <w:pPr>
              <w:pStyle w:val="Paragraphedeliste"/>
              <w:numPr>
                <w:ilvl w:val="0"/>
                <w:numId w:val="11"/>
              </w:numPr>
              <w:ind w:left="278" w:hanging="284"/>
              <w:rPr>
                <w:rFonts w:ascii="Times New Roman" w:hAnsi="Times New Roman" w:cs="Times New Roman"/>
                <w:b/>
              </w:rPr>
            </w:pPr>
            <w:r w:rsidRPr="00D167BD">
              <w:rPr>
                <w:rFonts w:ascii="Times New Roman" w:hAnsi="Times New Roman" w:cs="Times New Roman"/>
                <w:b/>
              </w:rPr>
              <w:t>Expertises  et utilisation des connaissances</w:t>
            </w:r>
          </w:p>
        </w:tc>
        <w:tc>
          <w:tcPr>
            <w:tcW w:w="3261" w:type="pct"/>
            <w:gridSpan w:val="2"/>
            <w:shd w:val="clear" w:color="auto" w:fill="auto"/>
          </w:tcPr>
          <w:p w14:paraId="4928D6F9" w14:textId="73733315" w:rsidR="00160B9C" w:rsidRPr="00D167BD" w:rsidRDefault="00160B9C" w:rsidP="00141C71">
            <w:pPr>
              <w:pStyle w:val="Paragraphedeliste"/>
              <w:ind w:left="0"/>
              <w:jc w:val="both"/>
              <w:rPr>
                <w:rFonts w:ascii="Times New Roman" w:hAnsi="Times New Roman" w:cs="Times New Roman"/>
              </w:rPr>
            </w:pPr>
            <w:r w:rsidRPr="00D167BD">
              <w:rPr>
                <w:rFonts w:ascii="Times New Roman" w:hAnsi="Times New Roman" w:cs="Times New Roman"/>
              </w:rPr>
              <w:t>Quel</w:t>
            </w:r>
            <w:r w:rsidR="00D90EB8">
              <w:rPr>
                <w:rFonts w:ascii="Times New Roman" w:hAnsi="Times New Roman" w:cs="Times New Roman"/>
              </w:rPr>
              <w:t>le</w:t>
            </w:r>
            <w:r w:rsidRPr="00D167BD">
              <w:rPr>
                <w:rFonts w:ascii="Times New Roman" w:hAnsi="Times New Roman" w:cs="Times New Roman"/>
              </w:rPr>
              <w:t xml:space="preserve">s sont les principales expertises qui interviennent dans le cas à l’étude : santé publique, environnement, économie, urbanisme, transport?  </w:t>
            </w:r>
          </w:p>
          <w:p w14:paraId="3ECBFC87" w14:textId="77777777" w:rsidR="00160B9C" w:rsidRPr="00D167BD" w:rsidRDefault="00160B9C" w:rsidP="008C0A7D">
            <w:pPr>
              <w:pStyle w:val="Paragraphedeliste"/>
              <w:numPr>
                <w:ilvl w:val="0"/>
                <w:numId w:val="15"/>
              </w:numPr>
              <w:ind w:left="296" w:hanging="284"/>
              <w:jc w:val="both"/>
              <w:rPr>
                <w:rFonts w:ascii="Times New Roman" w:hAnsi="Times New Roman" w:cs="Times New Roman"/>
              </w:rPr>
            </w:pPr>
            <w:r w:rsidRPr="00D167BD">
              <w:rPr>
                <w:rFonts w:ascii="Times New Roman" w:hAnsi="Times New Roman" w:cs="Times New Roman"/>
              </w:rPr>
              <w:t>Les connaissances sont-elles mises à profit?</w:t>
            </w:r>
          </w:p>
        </w:tc>
      </w:tr>
      <w:tr w:rsidR="00160B9C" w:rsidRPr="00D167BD" w14:paraId="09D92160" w14:textId="77777777" w:rsidTr="00C24F11">
        <w:tc>
          <w:tcPr>
            <w:tcW w:w="475" w:type="pct"/>
            <w:vMerge/>
          </w:tcPr>
          <w:p w14:paraId="4965BB06" w14:textId="77777777" w:rsidR="00160B9C" w:rsidRPr="00D167BD" w:rsidRDefault="00160B9C" w:rsidP="00141C71">
            <w:pPr>
              <w:pStyle w:val="Paragraphedeliste"/>
              <w:ind w:left="587"/>
              <w:rPr>
                <w:rFonts w:ascii="Times New Roman" w:hAnsi="Times New Roman" w:cs="Times New Roman"/>
              </w:rPr>
            </w:pPr>
          </w:p>
        </w:tc>
        <w:tc>
          <w:tcPr>
            <w:tcW w:w="1264" w:type="pct"/>
          </w:tcPr>
          <w:p w14:paraId="5EC4BBD4" w14:textId="77777777" w:rsidR="00160B9C" w:rsidRPr="00D167BD" w:rsidRDefault="00160B9C" w:rsidP="00160B9C">
            <w:pPr>
              <w:pStyle w:val="Paragraphedeliste"/>
              <w:numPr>
                <w:ilvl w:val="1"/>
                <w:numId w:val="8"/>
              </w:numPr>
              <w:ind w:left="278" w:hanging="284"/>
              <w:rPr>
                <w:rFonts w:ascii="Times New Roman" w:hAnsi="Times New Roman" w:cs="Times New Roman"/>
                <w:b/>
              </w:rPr>
            </w:pPr>
            <w:r w:rsidRPr="00D167BD">
              <w:rPr>
                <w:rFonts w:ascii="Times New Roman" w:hAnsi="Times New Roman" w:cs="Times New Roman"/>
                <w:b/>
              </w:rPr>
              <w:t xml:space="preserve">Valeurs et enjeux explicitement soulevés par les acteurs </w:t>
            </w:r>
          </w:p>
        </w:tc>
        <w:tc>
          <w:tcPr>
            <w:tcW w:w="3261" w:type="pct"/>
            <w:gridSpan w:val="2"/>
            <w:shd w:val="clear" w:color="auto" w:fill="auto"/>
          </w:tcPr>
          <w:p w14:paraId="3C66AE60" w14:textId="77777777" w:rsidR="00160B9C" w:rsidRPr="00D167BD" w:rsidRDefault="00160B9C" w:rsidP="00141C71">
            <w:pPr>
              <w:rPr>
                <w:rFonts w:ascii="Times New Roman" w:hAnsi="Times New Roman" w:cs="Times New Roman"/>
              </w:rPr>
            </w:pPr>
            <w:r w:rsidRPr="00D167BD">
              <w:rPr>
                <w:rFonts w:ascii="Times New Roman" w:hAnsi="Times New Roman" w:cs="Times New Roman"/>
              </w:rPr>
              <w:t xml:space="preserve">Relever les valeurs et les enjeux explicitement soulevés par les acteurs. </w:t>
            </w:r>
          </w:p>
          <w:p w14:paraId="4A3C641A" w14:textId="77777777" w:rsidR="00160B9C" w:rsidRPr="00D167BD" w:rsidRDefault="00160B9C" w:rsidP="008C0A7D">
            <w:pPr>
              <w:pStyle w:val="Paragraphedeliste"/>
              <w:numPr>
                <w:ilvl w:val="0"/>
                <w:numId w:val="15"/>
              </w:numPr>
              <w:ind w:left="296" w:hanging="284"/>
              <w:rPr>
                <w:rFonts w:ascii="Times New Roman" w:hAnsi="Times New Roman" w:cs="Times New Roman"/>
              </w:rPr>
            </w:pPr>
            <w:r w:rsidRPr="00D167BD">
              <w:rPr>
                <w:rFonts w:ascii="Times New Roman" w:hAnsi="Times New Roman" w:cs="Times New Roman"/>
              </w:rPr>
              <w:t>Économiques, financiers, environnementaux, ministériels, pour la santé des populations, et autres.</w:t>
            </w:r>
          </w:p>
        </w:tc>
      </w:tr>
      <w:tr w:rsidR="00160B9C" w:rsidRPr="00D167BD" w14:paraId="450D95AB" w14:textId="77777777" w:rsidTr="00C24F11">
        <w:tc>
          <w:tcPr>
            <w:tcW w:w="475" w:type="pct"/>
            <w:shd w:val="clear" w:color="auto" w:fill="C6D9F1" w:themeFill="text2" w:themeFillTint="33"/>
          </w:tcPr>
          <w:p w14:paraId="69E210E0" w14:textId="77777777" w:rsidR="00160B9C" w:rsidRPr="00D167BD" w:rsidRDefault="00160B9C" w:rsidP="00141C71">
            <w:pPr>
              <w:pStyle w:val="Paragraphedeliste"/>
              <w:ind w:left="360"/>
              <w:rPr>
                <w:rFonts w:ascii="Times New Roman" w:hAnsi="Times New Roman" w:cs="Times New Roman"/>
              </w:rPr>
            </w:pPr>
          </w:p>
        </w:tc>
        <w:tc>
          <w:tcPr>
            <w:tcW w:w="1264" w:type="pct"/>
            <w:shd w:val="clear" w:color="auto" w:fill="C6D9F1" w:themeFill="text2" w:themeFillTint="33"/>
          </w:tcPr>
          <w:p w14:paraId="20AE59A3" w14:textId="77777777" w:rsidR="00160B9C" w:rsidRPr="00D167BD" w:rsidRDefault="00160B9C" w:rsidP="00141C71">
            <w:pPr>
              <w:rPr>
                <w:rFonts w:ascii="Times New Roman" w:hAnsi="Times New Roman" w:cs="Times New Roman"/>
                <w:b/>
                <w:smallCaps/>
              </w:rPr>
            </w:pPr>
            <w:r w:rsidRPr="00D167BD">
              <w:rPr>
                <w:rFonts w:ascii="Times New Roman" w:hAnsi="Times New Roman" w:cs="Times New Roman"/>
                <w:b/>
                <w:smallCaps/>
              </w:rPr>
              <w:t>Dénouement</w:t>
            </w:r>
          </w:p>
        </w:tc>
        <w:tc>
          <w:tcPr>
            <w:tcW w:w="3261" w:type="pct"/>
            <w:gridSpan w:val="2"/>
            <w:shd w:val="clear" w:color="auto" w:fill="C6D9F1" w:themeFill="text2" w:themeFillTint="33"/>
          </w:tcPr>
          <w:p w14:paraId="5BB18A25" w14:textId="77777777" w:rsidR="00160B9C" w:rsidRPr="00D167BD" w:rsidRDefault="00160B9C" w:rsidP="00141C71">
            <w:pPr>
              <w:jc w:val="both"/>
              <w:rPr>
                <w:rFonts w:ascii="Times New Roman" w:hAnsi="Times New Roman" w:cs="Times New Roman"/>
              </w:rPr>
            </w:pPr>
            <w:r w:rsidRPr="00D167BD">
              <w:rPr>
                <w:rFonts w:ascii="Times New Roman" w:hAnsi="Times New Roman" w:cs="Times New Roman"/>
              </w:rPr>
              <w:t>Adoption, non-adoption, statu quo, écart avec ce qui était prévu au départ, etc.</w:t>
            </w:r>
          </w:p>
        </w:tc>
      </w:tr>
      <w:tr w:rsidR="00160B9C" w:rsidRPr="00D167BD" w14:paraId="41DD40B3" w14:textId="77777777" w:rsidTr="00C24F11">
        <w:tc>
          <w:tcPr>
            <w:tcW w:w="475" w:type="pct"/>
            <w:shd w:val="clear" w:color="auto" w:fill="C6D9F1" w:themeFill="text2" w:themeFillTint="33"/>
          </w:tcPr>
          <w:p w14:paraId="35338E00" w14:textId="77777777" w:rsidR="00160B9C" w:rsidRPr="00D167BD" w:rsidRDefault="00160B9C" w:rsidP="00141C71">
            <w:pPr>
              <w:rPr>
                <w:rFonts w:ascii="Times New Roman" w:hAnsi="Times New Roman" w:cs="Times New Roman"/>
                <w:color w:val="FF0000"/>
                <w:highlight w:val="red"/>
              </w:rPr>
            </w:pPr>
          </w:p>
        </w:tc>
        <w:tc>
          <w:tcPr>
            <w:tcW w:w="1264" w:type="pct"/>
            <w:shd w:val="clear" w:color="auto" w:fill="C6D9F1" w:themeFill="text2" w:themeFillTint="33"/>
          </w:tcPr>
          <w:p w14:paraId="1AB546F1" w14:textId="00389BEB" w:rsidR="00160B9C" w:rsidRPr="00710001" w:rsidRDefault="00160B9C" w:rsidP="00710001">
            <w:pPr>
              <w:rPr>
                <w:rFonts w:ascii="Times New Roman" w:hAnsi="Times New Roman" w:cs="Times New Roman"/>
                <w:b/>
                <w:smallCaps/>
              </w:rPr>
            </w:pPr>
            <w:r w:rsidRPr="00D167BD">
              <w:rPr>
                <w:rFonts w:ascii="Times New Roman" w:hAnsi="Times New Roman" w:cs="Times New Roman"/>
                <w:b/>
                <w:smallCaps/>
              </w:rPr>
              <w:t>Discussion</w:t>
            </w:r>
          </w:p>
        </w:tc>
        <w:tc>
          <w:tcPr>
            <w:tcW w:w="3261" w:type="pct"/>
            <w:gridSpan w:val="2"/>
            <w:shd w:val="clear" w:color="auto" w:fill="C6D9F1" w:themeFill="text2" w:themeFillTint="33"/>
          </w:tcPr>
          <w:p w14:paraId="376F3F54" w14:textId="77777777" w:rsidR="00160B9C" w:rsidRPr="00D167BD" w:rsidRDefault="00160B9C" w:rsidP="00141C71">
            <w:pPr>
              <w:pStyle w:val="Paragraphedeliste"/>
              <w:ind w:left="5"/>
              <w:jc w:val="both"/>
              <w:rPr>
                <w:rFonts w:ascii="Times New Roman" w:hAnsi="Times New Roman" w:cs="Times New Roman"/>
              </w:rPr>
            </w:pPr>
            <w:r w:rsidRPr="00D167BD">
              <w:rPr>
                <w:rFonts w:ascii="Times New Roman" w:hAnsi="Times New Roman" w:cs="Times New Roman"/>
              </w:rPr>
              <w:t>Questions à considérer</w:t>
            </w:r>
          </w:p>
        </w:tc>
      </w:tr>
      <w:tr w:rsidR="00160B9C" w:rsidRPr="00D167BD" w14:paraId="439D126D" w14:textId="77777777" w:rsidTr="00C24F11">
        <w:trPr>
          <w:cantSplit/>
          <w:trHeight w:val="1134"/>
        </w:trPr>
        <w:tc>
          <w:tcPr>
            <w:tcW w:w="475" w:type="pct"/>
            <w:shd w:val="clear" w:color="auto" w:fill="auto"/>
            <w:textDirection w:val="btLr"/>
          </w:tcPr>
          <w:p w14:paraId="6007DBEE" w14:textId="77777777" w:rsidR="00160B9C" w:rsidRPr="00D167BD" w:rsidRDefault="00160B9C" w:rsidP="00141C71">
            <w:pPr>
              <w:pStyle w:val="Paragraphedeliste"/>
              <w:ind w:left="113" w:right="113"/>
              <w:jc w:val="center"/>
              <w:rPr>
                <w:rFonts w:ascii="Times New Roman" w:hAnsi="Times New Roman" w:cs="Times New Roman"/>
                <w:b/>
                <w:caps/>
              </w:rPr>
            </w:pPr>
          </w:p>
          <w:p w14:paraId="288D2F8D" w14:textId="77777777" w:rsidR="00160B9C" w:rsidRPr="00D167BD" w:rsidRDefault="00160B9C" w:rsidP="00141C71">
            <w:pPr>
              <w:pStyle w:val="Paragraphedeliste"/>
              <w:ind w:left="113" w:right="113"/>
              <w:jc w:val="center"/>
              <w:rPr>
                <w:rFonts w:ascii="Times New Roman" w:hAnsi="Times New Roman" w:cs="Times New Roman"/>
                <w:b/>
                <w:caps/>
              </w:rPr>
            </w:pPr>
            <w:r w:rsidRPr="00D167BD">
              <w:rPr>
                <w:rFonts w:ascii="Times New Roman" w:hAnsi="Times New Roman" w:cs="Times New Roman"/>
                <w:b/>
                <w:caps/>
              </w:rPr>
              <w:t xml:space="preserve">Éléments de nature implicite  </w:t>
            </w:r>
          </w:p>
        </w:tc>
        <w:tc>
          <w:tcPr>
            <w:tcW w:w="1264" w:type="pct"/>
            <w:shd w:val="clear" w:color="auto" w:fill="auto"/>
          </w:tcPr>
          <w:p w14:paraId="4B65F1E3" w14:textId="77777777" w:rsidR="00160B9C" w:rsidRPr="00D167BD" w:rsidRDefault="00160B9C" w:rsidP="00141C71">
            <w:pPr>
              <w:pStyle w:val="Paragraphedeliste"/>
              <w:ind w:left="284"/>
              <w:rPr>
                <w:rFonts w:ascii="Times New Roman" w:hAnsi="Times New Roman" w:cs="Times New Roman"/>
              </w:rPr>
            </w:pPr>
          </w:p>
        </w:tc>
        <w:tc>
          <w:tcPr>
            <w:tcW w:w="3261" w:type="pct"/>
            <w:gridSpan w:val="2"/>
            <w:shd w:val="clear" w:color="auto" w:fill="auto"/>
          </w:tcPr>
          <w:p w14:paraId="20FD7E1D" w14:textId="77777777" w:rsidR="00160B9C" w:rsidRPr="00D167BD" w:rsidRDefault="00160B9C" w:rsidP="00141C71">
            <w:pPr>
              <w:rPr>
                <w:rFonts w:ascii="Times New Roman" w:hAnsi="Times New Roman" w:cs="Times New Roman"/>
              </w:rPr>
            </w:pPr>
            <w:r w:rsidRPr="00D167BD">
              <w:rPr>
                <w:rFonts w:ascii="Times New Roman" w:hAnsi="Times New Roman" w:cs="Times New Roman"/>
              </w:rPr>
              <w:t>Quelle est la « nature » du problème?</w:t>
            </w:r>
          </w:p>
          <w:p w14:paraId="37DBE08C" w14:textId="77777777" w:rsidR="00160B9C" w:rsidRPr="00D167BD" w:rsidRDefault="00160B9C" w:rsidP="008C0A7D">
            <w:pPr>
              <w:pStyle w:val="Paragraphedeliste"/>
              <w:numPr>
                <w:ilvl w:val="1"/>
                <w:numId w:val="9"/>
              </w:numPr>
              <w:ind w:left="296" w:hanging="284"/>
              <w:rPr>
                <w:rFonts w:ascii="Times New Roman" w:hAnsi="Times New Roman" w:cs="Times New Roman"/>
              </w:rPr>
            </w:pPr>
            <w:r w:rsidRPr="00D167BD">
              <w:rPr>
                <w:rFonts w:ascii="Times New Roman" w:hAnsi="Times New Roman" w:cs="Times New Roman"/>
              </w:rPr>
              <w:t xml:space="preserve">Simple (consensus et existence de solutions techniques facilement applicables); compliqué (divergences; solutions multiples, mais applicables et complémentaires); complexe (controverse; incertitude scientifique, sociale). </w:t>
            </w:r>
          </w:p>
          <w:p w14:paraId="094235AD" w14:textId="77777777" w:rsidR="00160B9C" w:rsidRPr="00D167BD" w:rsidRDefault="00160B9C" w:rsidP="00141C71">
            <w:pPr>
              <w:rPr>
                <w:rFonts w:ascii="Times New Roman" w:hAnsi="Times New Roman" w:cs="Times New Roman"/>
              </w:rPr>
            </w:pPr>
            <w:r w:rsidRPr="00D167BD">
              <w:rPr>
                <w:rFonts w:ascii="Times New Roman" w:hAnsi="Times New Roman" w:cs="Times New Roman"/>
              </w:rPr>
              <w:t>Quels sont les facteurs explicatifs (événements externes)?</w:t>
            </w:r>
          </w:p>
          <w:p w14:paraId="4C11E704" w14:textId="77777777" w:rsidR="00160B9C" w:rsidRPr="00D167BD" w:rsidRDefault="00160B9C" w:rsidP="008C0A7D">
            <w:pPr>
              <w:pStyle w:val="Paragraphedeliste"/>
              <w:numPr>
                <w:ilvl w:val="1"/>
                <w:numId w:val="9"/>
              </w:numPr>
              <w:ind w:left="296" w:hanging="284"/>
              <w:rPr>
                <w:rFonts w:ascii="Times New Roman" w:hAnsi="Times New Roman" w:cs="Times New Roman"/>
              </w:rPr>
            </w:pPr>
            <w:r w:rsidRPr="00BD358D">
              <w:rPr>
                <w:rFonts w:ascii="Times New Roman" w:hAnsi="Times New Roman" w:cs="Times New Roman"/>
              </w:rPr>
              <w:t xml:space="preserve">Est-ce qu’il y a des facteurs ou des événements externes qui sont susceptibles d’avoir affecté la prise de décision </w:t>
            </w:r>
            <w:r w:rsidRPr="00BD358D">
              <w:rPr>
                <w:rStyle w:val="Accentuation"/>
                <w:rFonts w:ascii="Times New Roman" w:hAnsi="Times New Roman" w:cs="Times New Roman"/>
                <w:bCs/>
              </w:rPr>
              <w:t>politique</w:t>
            </w:r>
            <w:r w:rsidRPr="00BD358D">
              <w:rPr>
                <w:rFonts w:ascii="Times New Roman" w:hAnsi="Times New Roman" w:cs="Times New Roman"/>
              </w:rPr>
              <w:t xml:space="preserve">? </w:t>
            </w:r>
            <w:r w:rsidRPr="00D167BD">
              <w:rPr>
                <w:rFonts w:ascii="Times New Roman" w:hAnsi="Times New Roman" w:cs="Times New Roman"/>
              </w:rPr>
              <w:t>Changements dans les conditions socio-économiques; dans le gouvernement; décisions ou impacts d’autres domaines d’intervention; opinion publique; couverture médiatique?</w:t>
            </w:r>
          </w:p>
          <w:p w14:paraId="332FE94A" w14:textId="50158191" w:rsidR="007E7C00" w:rsidRPr="007E7C00" w:rsidRDefault="00160B9C" w:rsidP="007E7C00">
            <w:pPr>
              <w:spacing w:after="200"/>
              <w:jc w:val="both"/>
              <w:rPr>
                <w:rFonts w:ascii="Times New Roman" w:hAnsi="Times New Roman" w:cs="Times New Roman"/>
              </w:rPr>
            </w:pPr>
            <w:r w:rsidRPr="00D167BD">
              <w:rPr>
                <w:rFonts w:ascii="Times New Roman" w:hAnsi="Times New Roman" w:cs="Times New Roman"/>
              </w:rPr>
              <w:t>Quels sont les gains ou pertes, en fonction des demandes initiales et des idéaux de départ, et pour la santé des populations?</w:t>
            </w:r>
          </w:p>
          <w:p w14:paraId="00359882" w14:textId="04951F72" w:rsidR="00160B9C" w:rsidRPr="00D167BD" w:rsidRDefault="00160B9C" w:rsidP="00141C71">
            <w:pPr>
              <w:jc w:val="both"/>
              <w:rPr>
                <w:rFonts w:ascii="Times New Roman" w:hAnsi="Times New Roman" w:cs="Times New Roman"/>
              </w:rPr>
            </w:pPr>
            <w:r w:rsidRPr="00D167BD">
              <w:rPr>
                <w:rFonts w:ascii="Times New Roman" w:hAnsi="Times New Roman" w:cs="Times New Roman"/>
              </w:rPr>
              <w:t xml:space="preserve">Y a t-il des conflits d’intérêts entre acteurs ou groupes d’acteurs; organisations; ministères; régions; établissements, autres? </w:t>
            </w:r>
          </w:p>
          <w:p w14:paraId="23285FBC" w14:textId="16C23C79" w:rsidR="00160B9C" w:rsidRPr="00D167BD" w:rsidRDefault="00160B9C" w:rsidP="007E7C00">
            <w:pPr>
              <w:spacing w:before="240"/>
              <w:jc w:val="both"/>
              <w:rPr>
                <w:rFonts w:ascii="Times New Roman" w:hAnsi="Times New Roman" w:cs="Times New Roman"/>
              </w:rPr>
            </w:pPr>
            <w:r w:rsidRPr="00D167BD">
              <w:rPr>
                <w:rFonts w:ascii="Times New Roman" w:hAnsi="Times New Roman" w:cs="Times New Roman"/>
              </w:rPr>
              <w:t>Quels sont les enjeux éthiques?</w:t>
            </w:r>
            <w:r w:rsidR="00710001">
              <w:rPr>
                <w:rStyle w:val="Appelnotedebasdep"/>
                <w:rFonts w:ascii="Times New Roman" w:hAnsi="Times New Roman" w:cs="Times New Roman"/>
              </w:rPr>
              <w:footnoteReference w:id="4"/>
            </w:r>
          </w:p>
          <w:p w14:paraId="5EED8517" w14:textId="77777777" w:rsidR="00160B9C" w:rsidRPr="00D167BD" w:rsidRDefault="00160B9C" w:rsidP="008C0A7D">
            <w:pPr>
              <w:pStyle w:val="Paragraphedeliste"/>
              <w:numPr>
                <w:ilvl w:val="1"/>
                <w:numId w:val="9"/>
              </w:numPr>
              <w:ind w:left="296" w:hanging="284"/>
              <w:jc w:val="both"/>
              <w:rPr>
                <w:rFonts w:ascii="Times New Roman" w:hAnsi="Times New Roman" w:cs="Times New Roman"/>
              </w:rPr>
            </w:pPr>
            <w:r w:rsidRPr="00D167BD">
              <w:rPr>
                <w:rFonts w:ascii="Times New Roman" w:hAnsi="Times New Roman" w:cs="Times New Roman"/>
              </w:rPr>
              <w:t>Respect de l’autonomie des personnes, des groupes; respect de la vie privée; consentement libre et éclairé; respect des droits fondamentaux; la bienfaisance (le fait d’agir dans l’intérêt de la population), équité en santé (allocation équitable des ressources, égalité de traitement), la transparence (des informations), etc.</w:t>
            </w:r>
          </w:p>
          <w:p w14:paraId="5917AAC1" w14:textId="77777777" w:rsidR="00160B9C" w:rsidRPr="00D167BD" w:rsidRDefault="00160B9C" w:rsidP="00141C71">
            <w:pPr>
              <w:jc w:val="both"/>
              <w:rPr>
                <w:rFonts w:ascii="Times New Roman" w:hAnsi="Times New Roman" w:cs="Times New Roman"/>
              </w:rPr>
            </w:pPr>
            <w:r w:rsidRPr="00D167BD">
              <w:rPr>
                <w:rFonts w:ascii="Times New Roman" w:hAnsi="Times New Roman" w:cs="Times New Roman"/>
              </w:rPr>
              <w:t xml:space="preserve">Quels sont les effets escomptés de la politique sur : </w:t>
            </w:r>
          </w:p>
          <w:p w14:paraId="7BFEA16D" w14:textId="77777777" w:rsidR="00160B9C" w:rsidRPr="00D167BD" w:rsidRDefault="00160B9C" w:rsidP="008C0A7D">
            <w:pPr>
              <w:pStyle w:val="Paragraphedeliste"/>
              <w:numPr>
                <w:ilvl w:val="1"/>
                <w:numId w:val="9"/>
              </w:numPr>
              <w:ind w:left="296" w:hanging="284"/>
              <w:jc w:val="both"/>
              <w:rPr>
                <w:rFonts w:ascii="Times New Roman" w:hAnsi="Times New Roman" w:cs="Times New Roman"/>
              </w:rPr>
            </w:pPr>
            <w:r w:rsidRPr="00D167BD">
              <w:rPr>
                <w:rFonts w:ascii="Times New Roman" w:hAnsi="Times New Roman" w:cs="Times New Roman"/>
              </w:rPr>
              <w:t>la répartition des ressources; les populations concernées; les inégalités, etc.</w:t>
            </w:r>
          </w:p>
          <w:p w14:paraId="7283C157" w14:textId="77777777" w:rsidR="00160B9C" w:rsidRPr="00D167BD" w:rsidRDefault="00160B9C" w:rsidP="00141C71">
            <w:pPr>
              <w:jc w:val="both"/>
              <w:rPr>
                <w:rFonts w:ascii="Times New Roman" w:hAnsi="Times New Roman" w:cs="Times New Roman"/>
              </w:rPr>
            </w:pPr>
            <w:r w:rsidRPr="00D167BD">
              <w:rPr>
                <w:rFonts w:ascii="Times New Roman" w:hAnsi="Times New Roman" w:cs="Times New Roman"/>
              </w:rPr>
              <w:t xml:space="preserve">Quelles sont les leçons à tirer pour les acteurs de santé publique et la santé des populations? </w:t>
            </w:r>
          </w:p>
        </w:tc>
      </w:tr>
    </w:tbl>
    <w:p w14:paraId="43D3E490" w14:textId="611EB2ED" w:rsidR="00901986" w:rsidRDefault="00837C5D" w:rsidP="007B52F6">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Times New Roman" w:hAnsi="Times New Roman" w:cs="Times New Roman"/>
          <w:noProof/>
          <w:sz w:val="24"/>
          <w:szCs w:val="24"/>
        </w:rPr>
      </w:pPr>
      <w:r w:rsidRPr="00B64A92">
        <w:rPr>
          <w:rFonts w:ascii="Times New Roman" w:hAnsi="Times New Roman" w:cs="Times New Roman"/>
          <w:sz w:val="20"/>
          <w:szCs w:val="20"/>
        </w:rPr>
        <w:sym w:font="Symbol" w:char="F0E3"/>
      </w:r>
      <w:r w:rsidRPr="00B64A92">
        <w:rPr>
          <w:rFonts w:asciiTheme="majorHAnsi" w:hAnsiTheme="majorHAnsi"/>
          <w:sz w:val="20"/>
          <w:szCs w:val="20"/>
        </w:rPr>
        <w:t>FGAGNON 2017</w:t>
      </w:r>
    </w:p>
    <w:sectPr w:rsidR="00901986" w:rsidSect="00AF7B8F">
      <w:footerReference w:type="default" r:id="rId13"/>
      <w:pgSz w:w="12240" w:h="15840"/>
      <w:pgMar w:top="1134"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BBBE3" w14:textId="77777777" w:rsidR="007E1757" w:rsidRDefault="007E1757" w:rsidP="006A0B89">
      <w:pPr>
        <w:spacing w:after="0" w:line="240" w:lineRule="auto"/>
      </w:pPr>
      <w:r>
        <w:separator/>
      </w:r>
    </w:p>
  </w:endnote>
  <w:endnote w:type="continuationSeparator" w:id="0">
    <w:p w14:paraId="1ACB16F2" w14:textId="77777777" w:rsidR="007E1757" w:rsidRDefault="007E1757" w:rsidP="006A0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385416"/>
      <w:docPartObj>
        <w:docPartGallery w:val="Page Numbers (Bottom of Page)"/>
        <w:docPartUnique/>
      </w:docPartObj>
    </w:sdtPr>
    <w:sdtEndPr/>
    <w:sdtContent>
      <w:p w14:paraId="64DBE441" w14:textId="3D548B33" w:rsidR="00942BDA" w:rsidRDefault="003E5DC8">
        <w:pPr>
          <w:pStyle w:val="Pieddepage"/>
          <w:jc w:val="right"/>
        </w:pPr>
        <w:r>
          <w:fldChar w:fldCharType="begin"/>
        </w:r>
        <w:r w:rsidR="00942BDA">
          <w:instrText>PAGE   \* MERGEFORMAT</w:instrText>
        </w:r>
        <w:r>
          <w:fldChar w:fldCharType="separate"/>
        </w:r>
        <w:r w:rsidR="004B24CC" w:rsidRPr="004B24CC">
          <w:rPr>
            <w:noProof/>
            <w:lang w:val="fr-FR"/>
          </w:rPr>
          <w:t>6</w:t>
        </w:r>
        <w:r>
          <w:fldChar w:fldCharType="end"/>
        </w:r>
      </w:p>
    </w:sdtContent>
  </w:sdt>
  <w:p w14:paraId="62D07A49" w14:textId="77777777" w:rsidR="00942BDA" w:rsidRDefault="00942B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862C6" w14:textId="77777777" w:rsidR="007E1757" w:rsidRDefault="007E1757" w:rsidP="006A0B89">
      <w:pPr>
        <w:spacing w:after="0" w:line="240" w:lineRule="auto"/>
      </w:pPr>
      <w:r>
        <w:separator/>
      </w:r>
    </w:p>
  </w:footnote>
  <w:footnote w:type="continuationSeparator" w:id="0">
    <w:p w14:paraId="0EE1473F" w14:textId="77777777" w:rsidR="007E1757" w:rsidRDefault="007E1757" w:rsidP="006A0B89">
      <w:pPr>
        <w:spacing w:after="0" w:line="240" w:lineRule="auto"/>
      </w:pPr>
      <w:r>
        <w:continuationSeparator/>
      </w:r>
    </w:p>
  </w:footnote>
  <w:footnote w:id="1">
    <w:p w14:paraId="25D3FD17" w14:textId="77777777" w:rsidR="00210E71" w:rsidRPr="00210E71" w:rsidRDefault="00210E71">
      <w:pPr>
        <w:pStyle w:val="Notedebasdepage"/>
        <w:rPr>
          <w:rFonts w:ascii="Times New Roman" w:hAnsi="Times New Roman" w:cs="Times New Roman"/>
        </w:rPr>
      </w:pPr>
      <w:r w:rsidRPr="00210E71">
        <w:rPr>
          <w:rStyle w:val="Appelnotedebasdep"/>
          <w:rFonts w:ascii="Times New Roman" w:hAnsi="Times New Roman" w:cs="Times New Roman"/>
        </w:rPr>
        <w:footnoteRef/>
      </w:r>
      <w:r w:rsidRPr="00210E71">
        <w:rPr>
          <w:rFonts w:ascii="Times New Roman" w:hAnsi="Times New Roman" w:cs="Times New Roman"/>
        </w:rPr>
        <w:t xml:space="preserve"> Le générique masculin est utilisé sans discrimination et uniquement dans le but d’alléger le texte.</w:t>
      </w:r>
    </w:p>
  </w:footnote>
  <w:footnote w:id="2">
    <w:p w14:paraId="50A12755" w14:textId="7EE80A77" w:rsidR="00937D51" w:rsidRPr="003622AF" w:rsidRDefault="00937D51" w:rsidP="00937D51">
      <w:pPr>
        <w:pStyle w:val="Notedebasdepage"/>
        <w:jc w:val="both"/>
        <w:rPr>
          <w:rFonts w:ascii="Times New Roman" w:hAnsi="Times New Roman" w:cs="Times New Roman"/>
        </w:rPr>
      </w:pPr>
      <w:r>
        <w:rPr>
          <w:rStyle w:val="Appelnotedebasdep"/>
        </w:rPr>
        <w:footnoteRef/>
      </w:r>
      <w:r>
        <w:t xml:space="preserve"> </w:t>
      </w:r>
      <w:r w:rsidRPr="003622AF">
        <w:rPr>
          <w:rFonts w:ascii="Times New Roman" w:hAnsi="Times New Roman" w:cs="Times New Roman"/>
        </w:rPr>
        <w:t>Ce canevas est une adaptation du devis utilisé dans le cadre des études de cas rétrospectives réalisées par le Groupe d’études sur les politiques publiques et la santé (GÉPPS), voir Gagnon, F., Turgeon, J., Michaud, M. et C. Dallaire (2011), annexe 3.1 (p.46). G</w:t>
      </w:r>
      <w:r w:rsidR="00710001">
        <w:rPr>
          <w:rFonts w:ascii="Times New Roman" w:hAnsi="Times New Roman" w:cs="Times New Roman"/>
        </w:rPr>
        <w:t>.</w:t>
      </w:r>
      <w:r w:rsidRPr="003622AF">
        <w:rPr>
          <w:rFonts w:ascii="Times New Roman" w:hAnsi="Times New Roman" w:cs="Times New Roman"/>
        </w:rPr>
        <w:t xml:space="preserve"> Malboeuf et J</w:t>
      </w:r>
      <w:r w:rsidR="00710001">
        <w:rPr>
          <w:rFonts w:ascii="Times New Roman" w:hAnsi="Times New Roman" w:cs="Times New Roman"/>
        </w:rPr>
        <w:t>.</w:t>
      </w:r>
      <w:r w:rsidRPr="003622AF">
        <w:rPr>
          <w:rFonts w:ascii="Times New Roman" w:hAnsi="Times New Roman" w:cs="Times New Roman"/>
        </w:rPr>
        <w:t xml:space="preserve"> Leclerc ont collaboré à l’adapter et à le tester aux fins de ce projet.</w:t>
      </w:r>
    </w:p>
  </w:footnote>
  <w:footnote w:id="3">
    <w:p w14:paraId="516EC8C3" w14:textId="22BACDBB" w:rsidR="00160B9C" w:rsidRPr="003622AF" w:rsidRDefault="00160B9C" w:rsidP="00C24F11">
      <w:pPr>
        <w:pStyle w:val="Notedebasdepage"/>
        <w:jc w:val="both"/>
        <w:rPr>
          <w:rFonts w:ascii="Times New Roman" w:hAnsi="Times New Roman" w:cs="Times New Roman"/>
        </w:rPr>
      </w:pPr>
      <w:r w:rsidRPr="003622AF">
        <w:rPr>
          <w:rStyle w:val="Appelnotedebasdep"/>
          <w:rFonts w:ascii="Times New Roman" w:hAnsi="Times New Roman" w:cs="Times New Roman"/>
        </w:rPr>
        <w:footnoteRef/>
      </w:r>
      <w:r w:rsidRPr="003622AF">
        <w:rPr>
          <w:rFonts w:ascii="Times New Roman" w:hAnsi="Times New Roman" w:cs="Times New Roman"/>
        </w:rPr>
        <w:t xml:space="preserve"> Ces éléments doivent permett</w:t>
      </w:r>
      <w:r w:rsidR="00D90EB8">
        <w:rPr>
          <w:rFonts w:ascii="Times New Roman" w:hAnsi="Times New Roman" w:cs="Times New Roman"/>
        </w:rPr>
        <w:t>re</w:t>
      </w:r>
      <w:r w:rsidRPr="003622AF">
        <w:rPr>
          <w:rFonts w:ascii="Times New Roman" w:hAnsi="Times New Roman" w:cs="Times New Roman"/>
        </w:rPr>
        <w:t xml:space="preserve"> de poser les bases de la discussion, notamment celles sur l’argumentaire éthique.</w:t>
      </w:r>
    </w:p>
  </w:footnote>
  <w:footnote w:id="4">
    <w:p w14:paraId="3496A6FB" w14:textId="02F93760" w:rsidR="00710001" w:rsidRDefault="00710001" w:rsidP="00703402">
      <w:pPr>
        <w:pStyle w:val="Notedebasdepage"/>
        <w:jc w:val="both"/>
      </w:pPr>
      <w:r>
        <w:rPr>
          <w:rStyle w:val="Appelnotedebasdep"/>
        </w:rPr>
        <w:footnoteRef/>
      </w:r>
      <w:r>
        <w:t xml:space="preserve"> </w:t>
      </w:r>
      <w:r w:rsidRPr="001E1BBC">
        <w:rPr>
          <w:rFonts w:ascii="Times New Roman" w:hAnsi="Times New Roman" w:cs="Times New Roman"/>
        </w:rPr>
        <w:t>Document pour consultation : Institut national de santé publique du Québec (INSPQ)</w:t>
      </w:r>
      <w:r w:rsidR="005B1504">
        <w:rPr>
          <w:rFonts w:ascii="Times New Roman" w:hAnsi="Times New Roman" w:cs="Times New Roman"/>
        </w:rPr>
        <w:t>.</w:t>
      </w:r>
      <w:r w:rsidRPr="001E1BBC">
        <w:rPr>
          <w:rFonts w:ascii="Times New Roman" w:hAnsi="Times New Roman" w:cs="Times New Roman"/>
        </w:rPr>
        <w:t xml:space="preserve"> (2015)</w:t>
      </w:r>
      <w:r w:rsidR="005B1504">
        <w:rPr>
          <w:rFonts w:ascii="Times New Roman" w:hAnsi="Times New Roman" w:cs="Times New Roman"/>
        </w:rPr>
        <w:t>.</w:t>
      </w:r>
      <w:r w:rsidRPr="001E1BBC">
        <w:rPr>
          <w:rFonts w:ascii="Times New Roman" w:hAnsi="Times New Roman" w:cs="Times New Roman"/>
        </w:rPr>
        <w:t xml:space="preserve"> </w:t>
      </w:r>
      <w:r w:rsidRPr="005B1504">
        <w:rPr>
          <w:rFonts w:ascii="Times New Roman" w:hAnsi="Times New Roman" w:cs="Times New Roman"/>
          <w:i/>
        </w:rPr>
        <w:t>Référentiel de valeurs pour soutenir l’analyse éthique des actions en santé publique</w:t>
      </w:r>
      <w:r w:rsidRPr="001E1BBC">
        <w:rPr>
          <w:rFonts w:ascii="Times New Roman" w:hAnsi="Times New Roman" w:cs="Times New Roman"/>
        </w:rPr>
        <w:t>. Québec, Montréal.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59E"/>
    <w:multiLevelType w:val="hybridMultilevel"/>
    <w:tmpl w:val="CBD422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355FE9"/>
    <w:multiLevelType w:val="hybridMultilevel"/>
    <w:tmpl w:val="5CC454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E545745"/>
    <w:multiLevelType w:val="hybridMultilevel"/>
    <w:tmpl w:val="EE6AEC7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95"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E632AE0"/>
    <w:multiLevelType w:val="hybridMultilevel"/>
    <w:tmpl w:val="BFA22826"/>
    <w:lvl w:ilvl="0" w:tplc="0006214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B8578A1"/>
    <w:multiLevelType w:val="multilevel"/>
    <w:tmpl w:val="0C0C0021"/>
    <w:lvl w:ilvl="0">
      <w:start w:val="1"/>
      <w:numFmt w:val="bullet"/>
      <w:lvlText w:val=""/>
      <w:lvlJc w:val="left"/>
      <w:pPr>
        <w:ind w:left="501" w:hanging="360"/>
      </w:pPr>
      <w:rPr>
        <w:rFonts w:ascii="Wingdings" w:hAnsi="Wingdings" w:hint="default"/>
      </w:rPr>
    </w:lvl>
    <w:lvl w:ilvl="1">
      <w:start w:val="1"/>
      <w:numFmt w:val="bullet"/>
      <w:lvlText w:val=""/>
      <w:lvlJc w:val="left"/>
      <w:pPr>
        <w:ind w:left="2771"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CD24D24"/>
    <w:multiLevelType w:val="hybridMultilevel"/>
    <w:tmpl w:val="3D7E7CAC"/>
    <w:lvl w:ilvl="0" w:tplc="0006214A">
      <w:start w:val="1"/>
      <w:numFmt w:val="bullet"/>
      <w:lvlText w:val=""/>
      <w:lvlJc w:val="left"/>
      <w:pPr>
        <w:ind w:left="947" w:hanging="360"/>
      </w:pPr>
      <w:rPr>
        <w:rFonts w:ascii="Symbol" w:hAnsi="Symbol" w:hint="default"/>
      </w:rPr>
    </w:lvl>
    <w:lvl w:ilvl="1" w:tplc="0C0C0001">
      <w:start w:val="1"/>
      <w:numFmt w:val="bullet"/>
      <w:lvlText w:val=""/>
      <w:lvlJc w:val="left"/>
      <w:pPr>
        <w:ind w:left="1667" w:hanging="360"/>
      </w:pPr>
      <w:rPr>
        <w:rFonts w:ascii="Symbol" w:hAnsi="Symbol" w:hint="default"/>
      </w:rPr>
    </w:lvl>
    <w:lvl w:ilvl="2" w:tplc="0C0C0005" w:tentative="1">
      <w:start w:val="1"/>
      <w:numFmt w:val="bullet"/>
      <w:lvlText w:val=""/>
      <w:lvlJc w:val="left"/>
      <w:pPr>
        <w:ind w:left="2387" w:hanging="360"/>
      </w:pPr>
      <w:rPr>
        <w:rFonts w:ascii="Wingdings" w:hAnsi="Wingdings" w:hint="default"/>
      </w:rPr>
    </w:lvl>
    <w:lvl w:ilvl="3" w:tplc="0C0C0001" w:tentative="1">
      <w:start w:val="1"/>
      <w:numFmt w:val="bullet"/>
      <w:lvlText w:val=""/>
      <w:lvlJc w:val="left"/>
      <w:pPr>
        <w:ind w:left="3107" w:hanging="360"/>
      </w:pPr>
      <w:rPr>
        <w:rFonts w:ascii="Symbol" w:hAnsi="Symbol" w:hint="default"/>
      </w:rPr>
    </w:lvl>
    <w:lvl w:ilvl="4" w:tplc="0C0C0003" w:tentative="1">
      <w:start w:val="1"/>
      <w:numFmt w:val="bullet"/>
      <w:lvlText w:val="o"/>
      <w:lvlJc w:val="left"/>
      <w:pPr>
        <w:ind w:left="3827" w:hanging="360"/>
      </w:pPr>
      <w:rPr>
        <w:rFonts w:ascii="Courier New" w:hAnsi="Courier New" w:cs="Courier New" w:hint="default"/>
      </w:rPr>
    </w:lvl>
    <w:lvl w:ilvl="5" w:tplc="0C0C0005" w:tentative="1">
      <w:start w:val="1"/>
      <w:numFmt w:val="bullet"/>
      <w:lvlText w:val=""/>
      <w:lvlJc w:val="left"/>
      <w:pPr>
        <w:ind w:left="4547" w:hanging="360"/>
      </w:pPr>
      <w:rPr>
        <w:rFonts w:ascii="Wingdings" w:hAnsi="Wingdings" w:hint="default"/>
      </w:rPr>
    </w:lvl>
    <w:lvl w:ilvl="6" w:tplc="0C0C0001" w:tentative="1">
      <w:start w:val="1"/>
      <w:numFmt w:val="bullet"/>
      <w:lvlText w:val=""/>
      <w:lvlJc w:val="left"/>
      <w:pPr>
        <w:ind w:left="5267" w:hanging="360"/>
      </w:pPr>
      <w:rPr>
        <w:rFonts w:ascii="Symbol" w:hAnsi="Symbol" w:hint="default"/>
      </w:rPr>
    </w:lvl>
    <w:lvl w:ilvl="7" w:tplc="0C0C0003" w:tentative="1">
      <w:start w:val="1"/>
      <w:numFmt w:val="bullet"/>
      <w:lvlText w:val="o"/>
      <w:lvlJc w:val="left"/>
      <w:pPr>
        <w:ind w:left="5987" w:hanging="360"/>
      </w:pPr>
      <w:rPr>
        <w:rFonts w:ascii="Courier New" w:hAnsi="Courier New" w:cs="Courier New" w:hint="default"/>
      </w:rPr>
    </w:lvl>
    <w:lvl w:ilvl="8" w:tplc="0C0C0005" w:tentative="1">
      <w:start w:val="1"/>
      <w:numFmt w:val="bullet"/>
      <w:lvlText w:val=""/>
      <w:lvlJc w:val="left"/>
      <w:pPr>
        <w:ind w:left="6707" w:hanging="360"/>
      </w:pPr>
      <w:rPr>
        <w:rFonts w:ascii="Wingdings" w:hAnsi="Wingdings" w:hint="default"/>
      </w:rPr>
    </w:lvl>
  </w:abstractNum>
  <w:abstractNum w:abstractNumId="6" w15:restartNumberingAfterBreak="0">
    <w:nsid w:val="1F7B657E"/>
    <w:multiLevelType w:val="hybridMultilevel"/>
    <w:tmpl w:val="C5CE21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153187D"/>
    <w:multiLevelType w:val="hybridMultilevel"/>
    <w:tmpl w:val="B5342454"/>
    <w:lvl w:ilvl="0" w:tplc="0C0C0001">
      <w:start w:val="1"/>
      <w:numFmt w:val="bullet"/>
      <w:lvlText w:val=""/>
      <w:lvlJc w:val="left"/>
      <w:pPr>
        <w:ind w:left="901" w:hanging="360"/>
      </w:pPr>
      <w:rPr>
        <w:rFonts w:ascii="Symbol" w:hAnsi="Symbol" w:hint="default"/>
      </w:rPr>
    </w:lvl>
    <w:lvl w:ilvl="1" w:tplc="0C0C0003" w:tentative="1">
      <w:start w:val="1"/>
      <w:numFmt w:val="bullet"/>
      <w:lvlText w:val="o"/>
      <w:lvlJc w:val="left"/>
      <w:pPr>
        <w:ind w:left="1621" w:hanging="360"/>
      </w:pPr>
      <w:rPr>
        <w:rFonts w:ascii="Courier New" w:hAnsi="Courier New" w:cs="Courier New" w:hint="default"/>
      </w:rPr>
    </w:lvl>
    <w:lvl w:ilvl="2" w:tplc="0C0C0005" w:tentative="1">
      <w:start w:val="1"/>
      <w:numFmt w:val="bullet"/>
      <w:lvlText w:val=""/>
      <w:lvlJc w:val="left"/>
      <w:pPr>
        <w:ind w:left="2341" w:hanging="360"/>
      </w:pPr>
      <w:rPr>
        <w:rFonts w:ascii="Wingdings" w:hAnsi="Wingdings" w:hint="default"/>
      </w:rPr>
    </w:lvl>
    <w:lvl w:ilvl="3" w:tplc="0C0C0001" w:tentative="1">
      <w:start w:val="1"/>
      <w:numFmt w:val="bullet"/>
      <w:lvlText w:val=""/>
      <w:lvlJc w:val="left"/>
      <w:pPr>
        <w:ind w:left="3061" w:hanging="360"/>
      </w:pPr>
      <w:rPr>
        <w:rFonts w:ascii="Symbol" w:hAnsi="Symbol" w:hint="default"/>
      </w:rPr>
    </w:lvl>
    <w:lvl w:ilvl="4" w:tplc="0C0C0003" w:tentative="1">
      <w:start w:val="1"/>
      <w:numFmt w:val="bullet"/>
      <w:lvlText w:val="o"/>
      <w:lvlJc w:val="left"/>
      <w:pPr>
        <w:ind w:left="3781" w:hanging="360"/>
      </w:pPr>
      <w:rPr>
        <w:rFonts w:ascii="Courier New" w:hAnsi="Courier New" w:cs="Courier New" w:hint="default"/>
      </w:rPr>
    </w:lvl>
    <w:lvl w:ilvl="5" w:tplc="0C0C0005" w:tentative="1">
      <w:start w:val="1"/>
      <w:numFmt w:val="bullet"/>
      <w:lvlText w:val=""/>
      <w:lvlJc w:val="left"/>
      <w:pPr>
        <w:ind w:left="4501" w:hanging="360"/>
      </w:pPr>
      <w:rPr>
        <w:rFonts w:ascii="Wingdings" w:hAnsi="Wingdings" w:hint="default"/>
      </w:rPr>
    </w:lvl>
    <w:lvl w:ilvl="6" w:tplc="0C0C0001" w:tentative="1">
      <w:start w:val="1"/>
      <w:numFmt w:val="bullet"/>
      <w:lvlText w:val=""/>
      <w:lvlJc w:val="left"/>
      <w:pPr>
        <w:ind w:left="5221" w:hanging="360"/>
      </w:pPr>
      <w:rPr>
        <w:rFonts w:ascii="Symbol" w:hAnsi="Symbol" w:hint="default"/>
      </w:rPr>
    </w:lvl>
    <w:lvl w:ilvl="7" w:tplc="0C0C0003" w:tentative="1">
      <w:start w:val="1"/>
      <w:numFmt w:val="bullet"/>
      <w:lvlText w:val="o"/>
      <w:lvlJc w:val="left"/>
      <w:pPr>
        <w:ind w:left="5941" w:hanging="360"/>
      </w:pPr>
      <w:rPr>
        <w:rFonts w:ascii="Courier New" w:hAnsi="Courier New" w:cs="Courier New" w:hint="default"/>
      </w:rPr>
    </w:lvl>
    <w:lvl w:ilvl="8" w:tplc="0C0C0005" w:tentative="1">
      <w:start w:val="1"/>
      <w:numFmt w:val="bullet"/>
      <w:lvlText w:val=""/>
      <w:lvlJc w:val="left"/>
      <w:pPr>
        <w:ind w:left="6661" w:hanging="360"/>
      </w:pPr>
      <w:rPr>
        <w:rFonts w:ascii="Wingdings" w:hAnsi="Wingdings" w:hint="default"/>
      </w:rPr>
    </w:lvl>
  </w:abstractNum>
  <w:abstractNum w:abstractNumId="8" w15:restartNumberingAfterBreak="0">
    <w:nsid w:val="32FF23C1"/>
    <w:multiLevelType w:val="hybridMultilevel"/>
    <w:tmpl w:val="D4928B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5525C14"/>
    <w:multiLevelType w:val="multilevel"/>
    <w:tmpl w:val="4D9E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A50382"/>
    <w:multiLevelType w:val="hybridMultilevel"/>
    <w:tmpl w:val="A24839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7C65B3A"/>
    <w:multiLevelType w:val="hybridMultilevel"/>
    <w:tmpl w:val="6004D1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9524BE5"/>
    <w:multiLevelType w:val="multilevel"/>
    <w:tmpl w:val="8B7E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8153EA"/>
    <w:multiLevelType w:val="hybridMultilevel"/>
    <w:tmpl w:val="A984A112"/>
    <w:lvl w:ilvl="0" w:tplc="3EB4C8AA">
      <w:start w:val="21"/>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BE256B8"/>
    <w:multiLevelType w:val="hybridMultilevel"/>
    <w:tmpl w:val="159672EA"/>
    <w:lvl w:ilvl="0" w:tplc="0C0C0003">
      <w:start w:val="1"/>
      <w:numFmt w:val="bullet"/>
      <w:lvlText w:val="o"/>
      <w:lvlJc w:val="left"/>
      <w:pPr>
        <w:ind w:left="1428" w:hanging="360"/>
      </w:pPr>
      <w:rPr>
        <w:rFonts w:ascii="Courier New" w:hAnsi="Courier New" w:cs="Courier New"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5" w15:restartNumberingAfterBreak="0">
    <w:nsid w:val="5DB23764"/>
    <w:multiLevelType w:val="hybridMultilevel"/>
    <w:tmpl w:val="ECEE0836"/>
    <w:lvl w:ilvl="0" w:tplc="0006214A">
      <w:start w:val="1"/>
      <w:numFmt w:val="bullet"/>
      <w:lvlText w:val=""/>
      <w:lvlJc w:val="left"/>
      <w:pPr>
        <w:ind w:left="768" w:hanging="360"/>
      </w:pPr>
      <w:rPr>
        <w:rFonts w:ascii="Symbol" w:hAnsi="Symbol" w:hint="default"/>
      </w:rPr>
    </w:lvl>
    <w:lvl w:ilvl="1" w:tplc="0C0C0003" w:tentative="1">
      <w:start w:val="1"/>
      <w:numFmt w:val="bullet"/>
      <w:lvlText w:val="o"/>
      <w:lvlJc w:val="left"/>
      <w:pPr>
        <w:ind w:left="1488" w:hanging="360"/>
      </w:pPr>
      <w:rPr>
        <w:rFonts w:ascii="Courier New" w:hAnsi="Courier New" w:cs="Courier New" w:hint="default"/>
      </w:rPr>
    </w:lvl>
    <w:lvl w:ilvl="2" w:tplc="0C0C0005" w:tentative="1">
      <w:start w:val="1"/>
      <w:numFmt w:val="bullet"/>
      <w:lvlText w:val=""/>
      <w:lvlJc w:val="left"/>
      <w:pPr>
        <w:ind w:left="2208" w:hanging="360"/>
      </w:pPr>
      <w:rPr>
        <w:rFonts w:ascii="Wingdings" w:hAnsi="Wingdings" w:hint="default"/>
      </w:rPr>
    </w:lvl>
    <w:lvl w:ilvl="3" w:tplc="0C0C0001" w:tentative="1">
      <w:start w:val="1"/>
      <w:numFmt w:val="bullet"/>
      <w:lvlText w:val=""/>
      <w:lvlJc w:val="left"/>
      <w:pPr>
        <w:ind w:left="2928" w:hanging="360"/>
      </w:pPr>
      <w:rPr>
        <w:rFonts w:ascii="Symbol" w:hAnsi="Symbol" w:hint="default"/>
      </w:rPr>
    </w:lvl>
    <w:lvl w:ilvl="4" w:tplc="0C0C0003" w:tentative="1">
      <w:start w:val="1"/>
      <w:numFmt w:val="bullet"/>
      <w:lvlText w:val="o"/>
      <w:lvlJc w:val="left"/>
      <w:pPr>
        <w:ind w:left="3648" w:hanging="360"/>
      </w:pPr>
      <w:rPr>
        <w:rFonts w:ascii="Courier New" w:hAnsi="Courier New" w:cs="Courier New" w:hint="default"/>
      </w:rPr>
    </w:lvl>
    <w:lvl w:ilvl="5" w:tplc="0C0C0005" w:tentative="1">
      <w:start w:val="1"/>
      <w:numFmt w:val="bullet"/>
      <w:lvlText w:val=""/>
      <w:lvlJc w:val="left"/>
      <w:pPr>
        <w:ind w:left="4368" w:hanging="360"/>
      </w:pPr>
      <w:rPr>
        <w:rFonts w:ascii="Wingdings" w:hAnsi="Wingdings" w:hint="default"/>
      </w:rPr>
    </w:lvl>
    <w:lvl w:ilvl="6" w:tplc="0C0C0001" w:tentative="1">
      <w:start w:val="1"/>
      <w:numFmt w:val="bullet"/>
      <w:lvlText w:val=""/>
      <w:lvlJc w:val="left"/>
      <w:pPr>
        <w:ind w:left="5088" w:hanging="360"/>
      </w:pPr>
      <w:rPr>
        <w:rFonts w:ascii="Symbol" w:hAnsi="Symbol" w:hint="default"/>
      </w:rPr>
    </w:lvl>
    <w:lvl w:ilvl="7" w:tplc="0C0C0003" w:tentative="1">
      <w:start w:val="1"/>
      <w:numFmt w:val="bullet"/>
      <w:lvlText w:val="o"/>
      <w:lvlJc w:val="left"/>
      <w:pPr>
        <w:ind w:left="5808" w:hanging="360"/>
      </w:pPr>
      <w:rPr>
        <w:rFonts w:ascii="Courier New" w:hAnsi="Courier New" w:cs="Courier New" w:hint="default"/>
      </w:rPr>
    </w:lvl>
    <w:lvl w:ilvl="8" w:tplc="0C0C0005" w:tentative="1">
      <w:start w:val="1"/>
      <w:numFmt w:val="bullet"/>
      <w:lvlText w:val=""/>
      <w:lvlJc w:val="left"/>
      <w:pPr>
        <w:ind w:left="6528" w:hanging="360"/>
      </w:pPr>
      <w:rPr>
        <w:rFonts w:ascii="Wingdings" w:hAnsi="Wingdings" w:hint="default"/>
      </w:rPr>
    </w:lvl>
  </w:abstractNum>
  <w:abstractNum w:abstractNumId="16" w15:restartNumberingAfterBreak="0">
    <w:nsid w:val="69314D36"/>
    <w:multiLevelType w:val="hybridMultilevel"/>
    <w:tmpl w:val="2E32A28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C107194"/>
    <w:multiLevelType w:val="multilevel"/>
    <w:tmpl w:val="0BA2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B51805"/>
    <w:multiLevelType w:val="hybridMultilevel"/>
    <w:tmpl w:val="ADD8B476"/>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E776F94"/>
    <w:multiLevelType w:val="hybridMultilevel"/>
    <w:tmpl w:val="8084C6DA"/>
    <w:lvl w:ilvl="0" w:tplc="0C0C000B">
      <w:start w:val="1"/>
      <w:numFmt w:val="bullet"/>
      <w:lvlText w:val=""/>
      <w:lvlJc w:val="left"/>
      <w:pPr>
        <w:ind w:left="1287" w:hanging="360"/>
      </w:pPr>
      <w:rPr>
        <w:rFonts w:ascii="Wingdings" w:hAnsi="Wingdings"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0" w15:restartNumberingAfterBreak="0">
    <w:nsid w:val="7EFE25E1"/>
    <w:multiLevelType w:val="hybridMultilevel"/>
    <w:tmpl w:val="CBC031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8"/>
  </w:num>
  <w:num w:numId="4">
    <w:abstractNumId w:val="8"/>
  </w:num>
  <w:num w:numId="5">
    <w:abstractNumId w:val="6"/>
  </w:num>
  <w:num w:numId="6">
    <w:abstractNumId w:val="14"/>
  </w:num>
  <w:num w:numId="7">
    <w:abstractNumId w:val="15"/>
  </w:num>
  <w:num w:numId="8">
    <w:abstractNumId w:val="4"/>
  </w:num>
  <w:num w:numId="9">
    <w:abstractNumId w:val="5"/>
  </w:num>
  <w:num w:numId="10">
    <w:abstractNumId w:val="16"/>
  </w:num>
  <w:num w:numId="11">
    <w:abstractNumId w:val="19"/>
  </w:num>
  <w:num w:numId="12">
    <w:abstractNumId w:val="11"/>
  </w:num>
  <w:num w:numId="13">
    <w:abstractNumId w:val="0"/>
  </w:num>
  <w:num w:numId="14">
    <w:abstractNumId w:val="20"/>
  </w:num>
  <w:num w:numId="15">
    <w:abstractNumId w:val="7"/>
  </w:num>
  <w:num w:numId="16">
    <w:abstractNumId w:val="10"/>
  </w:num>
  <w:num w:numId="17">
    <w:abstractNumId w:val="1"/>
  </w:num>
  <w:num w:numId="18">
    <w:abstractNumId w:val="9"/>
  </w:num>
  <w:num w:numId="19">
    <w:abstractNumId w:val="3"/>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81"/>
  <w:drawingGridVerticalSpacing w:val="181"/>
  <w:doNotUseMarginsForDrawingGridOrigin/>
  <w:drawingGridHorizontalOrigin w:val="851"/>
  <w:drawingGridVerticalOrigin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D6"/>
    <w:rsid w:val="0002072A"/>
    <w:rsid w:val="00021D0F"/>
    <w:rsid w:val="00022738"/>
    <w:rsid w:val="00023DD7"/>
    <w:rsid w:val="00033D10"/>
    <w:rsid w:val="00043310"/>
    <w:rsid w:val="00045DD2"/>
    <w:rsid w:val="00046751"/>
    <w:rsid w:val="00055AA4"/>
    <w:rsid w:val="00063F44"/>
    <w:rsid w:val="0006492B"/>
    <w:rsid w:val="00070491"/>
    <w:rsid w:val="000719B0"/>
    <w:rsid w:val="00071F62"/>
    <w:rsid w:val="0007540A"/>
    <w:rsid w:val="00077611"/>
    <w:rsid w:val="00077BDB"/>
    <w:rsid w:val="000838FD"/>
    <w:rsid w:val="0009404F"/>
    <w:rsid w:val="000A1529"/>
    <w:rsid w:val="000B0E49"/>
    <w:rsid w:val="000B2160"/>
    <w:rsid w:val="000B7188"/>
    <w:rsid w:val="000C2EC8"/>
    <w:rsid w:val="000D1E3A"/>
    <w:rsid w:val="000E0321"/>
    <w:rsid w:val="000E152D"/>
    <w:rsid w:val="000E30EE"/>
    <w:rsid w:val="000F35DC"/>
    <w:rsid w:val="0010022B"/>
    <w:rsid w:val="00104B0D"/>
    <w:rsid w:val="001247F6"/>
    <w:rsid w:val="00127384"/>
    <w:rsid w:val="001327AD"/>
    <w:rsid w:val="001411B7"/>
    <w:rsid w:val="001413C2"/>
    <w:rsid w:val="00144FBF"/>
    <w:rsid w:val="00147005"/>
    <w:rsid w:val="00150D81"/>
    <w:rsid w:val="00153C34"/>
    <w:rsid w:val="00160B9C"/>
    <w:rsid w:val="001662EF"/>
    <w:rsid w:val="00172BB6"/>
    <w:rsid w:val="001754D2"/>
    <w:rsid w:val="0018094C"/>
    <w:rsid w:val="001811D9"/>
    <w:rsid w:val="001849F3"/>
    <w:rsid w:val="00190E79"/>
    <w:rsid w:val="001A542C"/>
    <w:rsid w:val="001B3C7C"/>
    <w:rsid w:val="001B4567"/>
    <w:rsid w:val="001B5C16"/>
    <w:rsid w:val="001B6488"/>
    <w:rsid w:val="001C394E"/>
    <w:rsid w:val="001C5B74"/>
    <w:rsid w:val="001D5542"/>
    <w:rsid w:val="001E1BBC"/>
    <w:rsid w:val="001E4CA5"/>
    <w:rsid w:val="001E50E8"/>
    <w:rsid w:val="001F370B"/>
    <w:rsid w:val="001F477B"/>
    <w:rsid w:val="001F5671"/>
    <w:rsid w:val="002054EA"/>
    <w:rsid w:val="00210E71"/>
    <w:rsid w:val="002112A1"/>
    <w:rsid w:val="00216679"/>
    <w:rsid w:val="00217DE1"/>
    <w:rsid w:val="0023175E"/>
    <w:rsid w:val="00242547"/>
    <w:rsid w:val="00247D29"/>
    <w:rsid w:val="002527FF"/>
    <w:rsid w:val="00262A63"/>
    <w:rsid w:val="002634BF"/>
    <w:rsid w:val="00265B7C"/>
    <w:rsid w:val="0027335D"/>
    <w:rsid w:val="00281901"/>
    <w:rsid w:val="002A2AAA"/>
    <w:rsid w:val="002B4F07"/>
    <w:rsid w:val="002B7BCA"/>
    <w:rsid w:val="002C045B"/>
    <w:rsid w:val="002C2812"/>
    <w:rsid w:val="002D1025"/>
    <w:rsid w:val="002D4559"/>
    <w:rsid w:val="002E2088"/>
    <w:rsid w:val="00302A12"/>
    <w:rsid w:val="00304A99"/>
    <w:rsid w:val="00312BFC"/>
    <w:rsid w:val="00312D1E"/>
    <w:rsid w:val="00322BB6"/>
    <w:rsid w:val="00323A17"/>
    <w:rsid w:val="00325124"/>
    <w:rsid w:val="0033240D"/>
    <w:rsid w:val="00343574"/>
    <w:rsid w:val="0034613B"/>
    <w:rsid w:val="00351353"/>
    <w:rsid w:val="0035176C"/>
    <w:rsid w:val="00352911"/>
    <w:rsid w:val="0035475B"/>
    <w:rsid w:val="003622AF"/>
    <w:rsid w:val="00367335"/>
    <w:rsid w:val="00371E5B"/>
    <w:rsid w:val="00382061"/>
    <w:rsid w:val="00387264"/>
    <w:rsid w:val="0039417A"/>
    <w:rsid w:val="00395EC7"/>
    <w:rsid w:val="00396CCE"/>
    <w:rsid w:val="003A30F6"/>
    <w:rsid w:val="003B78E0"/>
    <w:rsid w:val="003C4EE3"/>
    <w:rsid w:val="003D2F64"/>
    <w:rsid w:val="003E34BA"/>
    <w:rsid w:val="003E3AE1"/>
    <w:rsid w:val="003E5DC8"/>
    <w:rsid w:val="003E7260"/>
    <w:rsid w:val="003F52A8"/>
    <w:rsid w:val="0040451E"/>
    <w:rsid w:val="00404CC3"/>
    <w:rsid w:val="00422A9A"/>
    <w:rsid w:val="00441B22"/>
    <w:rsid w:val="004524AF"/>
    <w:rsid w:val="00452904"/>
    <w:rsid w:val="0045486A"/>
    <w:rsid w:val="0045618D"/>
    <w:rsid w:val="0045622B"/>
    <w:rsid w:val="00461029"/>
    <w:rsid w:val="00461EF8"/>
    <w:rsid w:val="00464092"/>
    <w:rsid w:val="00474BEE"/>
    <w:rsid w:val="00477457"/>
    <w:rsid w:val="004841F0"/>
    <w:rsid w:val="004A5929"/>
    <w:rsid w:val="004A6934"/>
    <w:rsid w:val="004A7E34"/>
    <w:rsid w:val="004B24CC"/>
    <w:rsid w:val="004C5C47"/>
    <w:rsid w:val="004D5DC5"/>
    <w:rsid w:val="004F0EED"/>
    <w:rsid w:val="004F4EA9"/>
    <w:rsid w:val="00502A09"/>
    <w:rsid w:val="00504316"/>
    <w:rsid w:val="00505702"/>
    <w:rsid w:val="005075B5"/>
    <w:rsid w:val="0051429C"/>
    <w:rsid w:val="00521907"/>
    <w:rsid w:val="00522AB5"/>
    <w:rsid w:val="0052542D"/>
    <w:rsid w:val="005274F3"/>
    <w:rsid w:val="00530F11"/>
    <w:rsid w:val="00535C9A"/>
    <w:rsid w:val="005423FA"/>
    <w:rsid w:val="005473CB"/>
    <w:rsid w:val="005476D4"/>
    <w:rsid w:val="00550035"/>
    <w:rsid w:val="00550159"/>
    <w:rsid w:val="005504C6"/>
    <w:rsid w:val="00554EF2"/>
    <w:rsid w:val="005621D3"/>
    <w:rsid w:val="00575460"/>
    <w:rsid w:val="005907AB"/>
    <w:rsid w:val="00592D94"/>
    <w:rsid w:val="005A1B8B"/>
    <w:rsid w:val="005A5C43"/>
    <w:rsid w:val="005B1504"/>
    <w:rsid w:val="005B21E0"/>
    <w:rsid w:val="005D5979"/>
    <w:rsid w:val="005E0E85"/>
    <w:rsid w:val="005E39AA"/>
    <w:rsid w:val="00600057"/>
    <w:rsid w:val="00600660"/>
    <w:rsid w:val="006068C3"/>
    <w:rsid w:val="006073C2"/>
    <w:rsid w:val="006129DE"/>
    <w:rsid w:val="00612A16"/>
    <w:rsid w:val="006163F6"/>
    <w:rsid w:val="006205EC"/>
    <w:rsid w:val="00657613"/>
    <w:rsid w:val="006668ED"/>
    <w:rsid w:val="0067238C"/>
    <w:rsid w:val="00684CA5"/>
    <w:rsid w:val="006A0B89"/>
    <w:rsid w:val="006A6A55"/>
    <w:rsid w:val="006B4A18"/>
    <w:rsid w:val="006B743B"/>
    <w:rsid w:val="006C58A6"/>
    <w:rsid w:val="006D084A"/>
    <w:rsid w:val="006D0DE6"/>
    <w:rsid w:val="006D1684"/>
    <w:rsid w:val="006D6748"/>
    <w:rsid w:val="006E1993"/>
    <w:rsid w:val="006F0E7D"/>
    <w:rsid w:val="006F1A59"/>
    <w:rsid w:val="006F2C01"/>
    <w:rsid w:val="00703402"/>
    <w:rsid w:val="00706115"/>
    <w:rsid w:val="00710001"/>
    <w:rsid w:val="007177DF"/>
    <w:rsid w:val="00717DC3"/>
    <w:rsid w:val="007255E2"/>
    <w:rsid w:val="00730324"/>
    <w:rsid w:val="00731DFB"/>
    <w:rsid w:val="00732595"/>
    <w:rsid w:val="00733882"/>
    <w:rsid w:val="00743D85"/>
    <w:rsid w:val="007462D6"/>
    <w:rsid w:val="007471C5"/>
    <w:rsid w:val="00747758"/>
    <w:rsid w:val="007529A1"/>
    <w:rsid w:val="0076150B"/>
    <w:rsid w:val="007634C4"/>
    <w:rsid w:val="007636FB"/>
    <w:rsid w:val="00764D62"/>
    <w:rsid w:val="00773D1C"/>
    <w:rsid w:val="00782DE6"/>
    <w:rsid w:val="007835F5"/>
    <w:rsid w:val="00787B5F"/>
    <w:rsid w:val="00792A0F"/>
    <w:rsid w:val="007A7FC0"/>
    <w:rsid w:val="007B52F6"/>
    <w:rsid w:val="007B6123"/>
    <w:rsid w:val="007B66B4"/>
    <w:rsid w:val="007B7284"/>
    <w:rsid w:val="007C035A"/>
    <w:rsid w:val="007C33F4"/>
    <w:rsid w:val="007C437D"/>
    <w:rsid w:val="007C78EC"/>
    <w:rsid w:val="007D52D5"/>
    <w:rsid w:val="007D7A5C"/>
    <w:rsid w:val="007E1757"/>
    <w:rsid w:val="007E1A88"/>
    <w:rsid w:val="007E7C00"/>
    <w:rsid w:val="007F3FC5"/>
    <w:rsid w:val="00811B74"/>
    <w:rsid w:val="0081327A"/>
    <w:rsid w:val="008152BC"/>
    <w:rsid w:val="008207D3"/>
    <w:rsid w:val="00827AD7"/>
    <w:rsid w:val="00830CAE"/>
    <w:rsid w:val="0083622F"/>
    <w:rsid w:val="00837C5D"/>
    <w:rsid w:val="00847DC1"/>
    <w:rsid w:val="00850418"/>
    <w:rsid w:val="0085295E"/>
    <w:rsid w:val="00853C47"/>
    <w:rsid w:val="00856E1D"/>
    <w:rsid w:val="0087215F"/>
    <w:rsid w:val="00873BD6"/>
    <w:rsid w:val="00896D09"/>
    <w:rsid w:val="008B377F"/>
    <w:rsid w:val="008C0A7D"/>
    <w:rsid w:val="008C24BC"/>
    <w:rsid w:val="008C463D"/>
    <w:rsid w:val="008C68AA"/>
    <w:rsid w:val="008C7168"/>
    <w:rsid w:val="008D1DB3"/>
    <w:rsid w:val="008D20C8"/>
    <w:rsid w:val="008D4305"/>
    <w:rsid w:val="008E11EE"/>
    <w:rsid w:val="008E321C"/>
    <w:rsid w:val="008F4519"/>
    <w:rsid w:val="009011A0"/>
    <w:rsid w:val="00901986"/>
    <w:rsid w:val="00902CA6"/>
    <w:rsid w:val="00907EBE"/>
    <w:rsid w:val="0092002B"/>
    <w:rsid w:val="00927BE5"/>
    <w:rsid w:val="00937D51"/>
    <w:rsid w:val="00942BDA"/>
    <w:rsid w:val="00943DA9"/>
    <w:rsid w:val="00947E39"/>
    <w:rsid w:val="00951807"/>
    <w:rsid w:val="009539F5"/>
    <w:rsid w:val="00954CD2"/>
    <w:rsid w:val="00956A2B"/>
    <w:rsid w:val="009618F6"/>
    <w:rsid w:val="009625FC"/>
    <w:rsid w:val="00964941"/>
    <w:rsid w:val="009720A9"/>
    <w:rsid w:val="0098362E"/>
    <w:rsid w:val="0098391B"/>
    <w:rsid w:val="00995B8B"/>
    <w:rsid w:val="009A4FC8"/>
    <w:rsid w:val="009A65E5"/>
    <w:rsid w:val="009B445A"/>
    <w:rsid w:val="009C2670"/>
    <w:rsid w:val="009C62AC"/>
    <w:rsid w:val="009D7D9C"/>
    <w:rsid w:val="009F1B20"/>
    <w:rsid w:val="009F6E1F"/>
    <w:rsid w:val="00A01152"/>
    <w:rsid w:val="00A01BCD"/>
    <w:rsid w:val="00A05B22"/>
    <w:rsid w:val="00A16AA7"/>
    <w:rsid w:val="00A202B7"/>
    <w:rsid w:val="00A20F7B"/>
    <w:rsid w:val="00A27C71"/>
    <w:rsid w:val="00A314E2"/>
    <w:rsid w:val="00A37906"/>
    <w:rsid w:val="00A4118F"/>
    <w:rsid w:val="00A45700"/>
    <w:rsid w:val="00A4751C"/>
    <w:rsid w:val="00A64C28"/>
    <w:rsid w:val="00A6558C"/>
    <w:rsid w:val="00A66DE5"/>
    <w:rsid w:val="00A73F8F"/>
    <w:rsid w:val="00A752D7"/>
    <w:rsid w:val="00A81600"/>
    <w:rsid w:val="00A819D1"/>
    <w:rsid w:val="00A84489"/>
    <w:rsid w:val="00A91818"/>
    <w:rsid w:val="00A92516"/>
    <w:rsid w:val="00AA190A"/>
    <w:rsid w:val="00AB713B"/>
    <w:rsid w:val="00AB7A2B"/>
    <w:rsid w:val="00AB7D10"/>
    <w:rsid w:val="00AD0E1E"/>
    <w:rsid w:val="00AD2985"/>
    <w:rsid w:val="00AD5413"/>
    <w:rsid w:val="00AF1502"/>
    <w:rsid w:val="00AF4384"/>
    <w:rsid w:val="00AF7B8F"/>
    <w:rsid w:val="00B12C45"/>
    <w:rsid w:val="00B13BEB"/>
    <w:rsid w:val="00B232E9"/>
    <w:rsid w:val="00B26B71"/>
    <w:rsid w:val="00B46027"/>
    <w:rsid w:val="00B51FCA"/>
    <w:rsid w:val="00B657ED"/>
    <w:rsid w:val="00B80D3D"/>
    <w:rsid w:val="00B8280A"/>
    <w:rsid w:val="00B8472F"/>
    <w:rsid w:val="00B9015A"/>
    <w:rsid w:val="00B96464"/>
    <w:rsid w:val="00BA23B5"/>
    <w:rsid w:val="00BA52AF"/>
    <w:rsid w:val="00BA7643"/>
    <w:rsid w:val="00BA7833"/>
    <w:rsid w:val="00BA7AD5"/>
    <w:rsid w:val="00BB3FB8"/>
    <w:rsid w:val="00BC11BC"/>
    <w:rsid w:val="00BC5F9A"/>
    <w:rsid w:val="00BD0118"/>
    <w:rsid w:val="00BD219A"/>
    <w:rsid w:val="00BD78CD"/>
    <w:rsid w:val="00BE0B92"/>
    <w:rsid w:val="00BE20BA"/>
    <w:rsid w:val="00BE7B29"/>
    <w:rsid w:val="00BF2D49"/>
    <w:rsid w:val="00C05FDF"/>
    <w:rsid w:val="00C10BEB"/>
    <w:rsid w:val="00C12848"/>
    <w:rsid w:val="00C22196"/>
    <w:rsid w:val="00C22328"/>
    <w:rsid w:val="00C24F11"/>
    <w:rsid w:val="00C33A67"/>
    <w:rsid w:val="00C50372"/>
    <w:rsid w:val="00C526D5"/>
    <w:rsid w:val="00C611CF"/>
    <w:rsid w:val="00C61D6C"/>
    <w:rsid w:val="00C6231D"/>
    <w:rsid w:val="00C62E13"/>
    <w:rsid w:val="00C67D02"/>
    <w:rsid w:val="00C70097"/>
    <w:rsid w:val="00C8244D"/>
    <w:rsid w:val="00C851B2"/>
    <w:rsid w:val="00CA27F8"/>
    <w:rsid w:val="00CB08E8"/>
    <w:rsid w:val="00CC741B"/>
    <w:rsid w:val="00CD273B"/>
    <w:rsid w:val="00CD70F0"/>
    <w:rsid w:val="00CE3508"/>
    <w:rsid w:val="00CE494E"/>
    <w:rsid w:val="00CF066A"/>
    <w:rsid w:val="00CF2F45"/>
    <w:rsid w:val="00CF5779"/>
    <w:rsid w:val="00D0006E"/>
    <w:rsid w:val="00D0098F"/>
    <w:rsid w:val="00D01428"/>
    <w:rsid w:val="00D04FA9"/>
    <w:rsid w:val="00D13166"/>
    <w:rsid w:val="00D1344C"/>
    <w:rsid w:val="00D1355E"/>
    <w:rsid w:val="00D33DA5"/>
    <w:rsid w:val="00D361A0"/>
    <w:rsid w:val="00D4143D"/>
    <w:rsid w:val="00D50CA7"/>
    <w:rsid w:val="00D5466A"/>
    <w:rsid w:val="00D60A5B"/>
    <w:rsid w:val="00D63AD6"/>
    <w:rsid w:val="00D66C12"/>
    <w:rsid w:val="00D71953"/>
    <w:rsid w:val="00D71D41"/>
    <w:rsid w:val="00D763F4"/>
    <w:rsid w:val="00D82E12"/>
    <w:rsid w:val="00D8333A"/>
    <w:rsid w:val="00D87D8B"/>
    <w:rsid w:val="00D90EB8"/>
    <w:rsid w:val="00D9220C"/>
    <w:rsid w:val="00D95E1B"/>
    <w:rsid w:val="00DA0E33"/>
    <w:rsid w:val="00DB3439"/>
    <w:rsid w:val="00DB6C85"/>
    <w:rsid w:val="00DC7AE2"/>
    <w:rsid w:val="00DE2390"/>
    <w:rsid w:val="00DE2A14"/>
    <w:rsid w:val="00DE3A6D"/>
    <w:rsid w:val="00E02795"/>
    <w:rsid w:val="00E029FD"/>
    <w:rsid w:val="00E16B43"/>
    <w:rsid w:val="00E16D03"/>
    <w:rsid w:val="00E20D60"/>
    <w:rsid w:val="00E257EE"/>
    <w:rsid w:val="00E3281F"/>
    <w:rsid w:val="00E3627B"/>
    <w:rsid w:val="00E37C5A"/>
    <w:rsid w:val="00E4782E"/>
    <w:rsid w:val="00E47B22"/>
    <w:rsid w:val="00E50C37"/>
    <w:rsid w:val="00E557CD"/>
    <w:rsid w:val="00E61ECA"/>
    <w:rsid w:val="00E62322"/>
    <w:rsid w:val="00E630BF"/>
    <w:rsid w:val="00E7279B"/>
    <w:rsid w:val="00E733BF"/>
    <w:rsid w:val="00E96168"/>
    <w:rsid w:val="00EB1ECE"/>
    <w:rsid w:val="00EB73E3"/>
    <w:rsid w:val="00EB787D"/>
    <w:rsid w:val="00ED03EA"/>
    <w:rsid w:val="00ED0CDF"/>
    <w:rsid w:val="00ED2E8D"/>
    <w:rsid w:val="00ED53F5"/>
    <w:rsid w:val="00ED5EE2"/>
    <w:rsid w:val="00EE1345"/>
    <w:rsid w:val="00EE35B1"/>
    <w:rsid w:val="00EE4DA1"/>
    <w:rsid w:val="00EE5F1E"/>
    <w:rsid w:val="00F050EF"/>
    <w:rsid w:val="00F07191"/>
    <w:rsid w:val="00F16EFB"/>
    <w:rsid w:val="00F31B1B"/>
    <w:rsid w:val="00F33665"/>
    <w:rsid w:val="00F338C7"/>
    <w:rsid w:val="00F5642A"/>
    <w:rsid w:val="00F623C2"/>
    <w:rsid w:val="00F94C0D"/>
    <w:rsid w:val="00F94EE7"/>
    <w:rsid w:val="00FB27BE"/>
    <w:rsid w:val="00FB3CFD"/>
    <w:rsid w:val="00FB61C6"/>
    <w:rsid w:val="00FB77A7"/>
    <w:rsid w:val="00FC6F06"/>
    <w:rsid w:val="00FD210F"/>
    <w:rsid w:val="00FE59BC"/>
    <w:rsid w:val="00FF0EDC"/>
    <w:rsid w:val="00FF31E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C3740"/>
  <w15:docId w15:val="{5072AB6F-7888-49F5-9204-2FF4B900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005"/>
  </w:style>
  <w:style w:type="paragraph" w:styleId="Titre1">
    <w:name w:val="heading 1"/>
    <w:basedOn w:val="Normal"/>
    <w:next w:val="Normal"/>
    <w:link w:val="Titre1Car"/>
    <w:uiPriority w:val="9"/>
    <w:qFormat/>
    <w:rsid w:val="001470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470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4700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47005"/>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147005"/>
    <w:pPr>
      <w:ind w:left="720"/>
      <w:contextualSpacing/>
    </w:pPr>
  </w:style>
  <w:style w:type="paragraph" w:styleId="PrformatHTML">
    <w:name w:val="HTML Preformatted"/>
    <w:basedOn w:val="Normal"/>
    <w:link w:val="PrformatHTMLCar"/>
    <w:uiPriority w:val="99"/>
    <w:semiHidden/>
    <w:unhideWhenUsed/>
    <w:rsid w:val="00D66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semiHidden/>
    <w:rsid w:val="00D66C12"/>
    <w:rPr>
      <w:rFonts w:ascii="Courier New" w:eastAsia="Times New Roman" w:hAnsi="Courier New" w:cs="Courier New"/>
      <w:sz w:val="20"/>
      <w:szCs w:val="20"/>
      <w:lang w:eastAsia="fr-CA"/>
    </w:rPr>
  </w:style>
  <w:style w:type="paragraph" w:styleId="En-tte">
    <w:name w:val="header"/>
    <w:basedOn w:val="Normal"/>
    <w:link w:val="En-tteCar"/>
    <w:uiPriority w:val="99"/>
    <w:unhideWhenUsed/>
    <w:rsid w:val="006A0B89"/>
    <w:pPr>
      <w:tabs>
        <w:tab w:val="center" w:pos="4320"/>
        <w:tab w:val="right" w:pos="8640"/>
      </w:tabs>
      <w:spacing w:after="0" w:line="240" w:lineRule="auto"/>
    </w:pPr>
  </w:style>
  <w:style w:type="character" w:customStyle="1" w:styleId="En-tteCar">
    <w:name w:val="En-tête Car"/>
    <w:basedOn w:val="Policepardfaut"/>
    <w:link w:val="En-tte"/>
    <w:uiPriority w:val="99"/>
    <w:rsid w:val="006A0B89"/>
  </w:style>
  <w:style w:type="paragraph" w:styleId="Pieddepage">
    <w:name w:val="footer"/>
    <w:basedOn w:val="Normal"/>
    <w:link w:val="PieddepageCar"/>
    <w:uiPriority w:val="99"/>
    <w:unhideWhenUsed/>
    <w:rsid w:val="006A0B8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A0B89"/>
  </w:style>
  <w:style w:type="character" w:styleId="Marquedecommentaire">
    <w:name w:val="annotation reference"/>
    <w:basedOn w:val="Policepardfaut"/>
    <w:uiPriority w:val="99"/>
    <w:semiHidden/>
    <w:unhideWhenUsed/>
    <w:rsid w:val="00312D1E"/>
    <w:rPr>
      <w:sz w:val="16"/>
      <w:szCs w:val="16"/>
    </w:rPr>
  </w:style>
  <w:style w:type="paragraph" w:styleId="Commentaire">
    <w:name w:val="annotation text"/>
    <w:basedOn w:val="Normal"/>
    <w:link w:val="CommentaireCar"/>
    <w:uiPriority w:val="99"/>
    <w:semiHidden/>
    <w:unhideWhenUsed/>
    <w:rsid w:val="00312D1E"/>
    <w:pPr>
      <w:spacing w:line="240" w:lineRule="auto"/>
    </w:pPr>
    <w:rPr>
      <w:sz w:val="20"/>
      <w:szCs w:val="20"/>
    </w:rPr>
  </w:style>
  <w:style w:type="character" w:customStyle="1" w:styleId="CommentaireCar">
    <w:name w:val="Commentaire Car"/>
    <w:basedOn w:val="Policepardfaut"/>
    <w:link w:val="Commentaire"/>
    <w:uiPriority w:val="99"/>
    <w:semiHidden/>
    <w:rsid w:val="00312D1E"/>
    <w:rPr>
      <w:sz w:val="20"/>
      <w:szCs w:val="20"/>
    </w:rPr>
  </w:style>
  <w:style w:type="paragraph" w:styleId="Objetducommentaire">
    <w:name w:val="annotation subject"/>
    <w:basedOn w:val="Commentaire"/>
    <w:next w:val="Commentaire"/>
    <w:link w:val="ObjetducommentaireCar"/>
    <w:uiPriority w:val="99"/>
    <w:semiHidden/>
    <w:unhideWhenUsed/>
    <w:rsid w:val="00312D1E"/>
    <w:rPr>
      <w:b/>
      <w:bCs/>
    </w:rPr>
  </w:style>
  <w:style w:type="character" w:customStyle="1" w:styleId="ObjetducommentaireCar">
    <w:name w:val="Objet du commentaire Car"/>
    <w:basedOn w:val="CommentaireCar"/>
    <w:link w:val="Objetducommentaire"/>
    <w:uiPriority w:val="99"/>
    <w:semiHidden/>
    <w:rsid w:val="00312D1E"/>
    <w:rPr>
      <w:b/>
      <w:bCs/>
      <w:sz w:val="20"/>
      <w:szCs w:val="20"/>
    </w:rPr>
  </w:style>
  <w:style w:type="paragraph" w:styleId="Textedebulles">
    <w:name w:val="Balloon Text"/>
    <w:basedOn w:val="Normal"/>
    <w:link w:val="TextedebullesCar"/>
    <w:uiPriority w:val="99"/>
    <w:semiHidden/>
    <w:unhideWhenUsed/>
    <w:rsid w:val="00312D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2D1E"/>
    <w:rPr>
      <w:rFonts w:ascii="Tahoma" w:hAnsi="Tahoma" w:cs="Tahoma"/>
      <w:sz w:val="16"/>
      <w:szCs w:val="16"/>
    </w:rPr>
  </w:style>
  <w:style w:type="character" w:styleId="Lienhypertexte">
    <w:name w:val="Hyperlink"/>
    <w:basedOn w:val="Policepardfaut"/>
    <w:uiPriority w:val="99"/>
    <w:unhideWhenUsed/>
    <w:rsid w:val="0010022B"/>
    <w:rPr>
      <w:color w:val="0000FF" w:themeColor="hyperlink"/>
      <w:u w:val="single"/>
    </w:rPr>
  </w:style>
  <w:style w:type="character" w:styleId="Lienhypertextesuivivisit">
    <w:name w:val="FollowedHyperlink"/>
    <w:basedOn w:val="Policepardfaut"/>
    <w:uiPriority w:val="99"/>
    <w:semiHidden/>
    <w:unhideWhenUsed/>
    <w:rsid w:val="006163F6"/>
    <w:rPr>
      <w:color w:val="800080" w:themeColor="followedHyperlink"/>
      <w:u w:val="single"/>
    </w:rPr>
  </w:style>
  <w:style w:type="paragraph" w:styleId="Notedebasdepage">
    <w:name w:val="footnote text"/>
    <w:basedOn w:val="Normal"/>
    <w:link w:val="NotedebasdepageCar"/>
    <w:semiHidden/>
    <w:unhideWhenUsed/>
    <w:rsid w:val="00210E71"/>
    <w:pPr>
      <w:spacing w:after="0" w:line="240" w:lineRule="auto"/>
    </w:pPr>
    <w:rPr>
      <w:sz w:val="20"/>
      <w:szCs w:val="20"/>
    </w:rPr>
  </w:style>
  <w:style w:type="character" w:customStyle="1" w:styleId="NotedebasdepageCar">
    <w:name w:val="Note de bas de page Car"/>
    <w:basedOn w:val="Policepardfaut"/>
    <w:link w:val="Notedebasdepage"/>
    <w:semiHidden/>
    <w:rsid w:val="00210E71"/>
    <w:rPr>
      <w:sz w:val="20"/>
      <w:szCs w:val="20"/>
    </w:rPr>
  </w:style>
  <w:style w:type="character" w:styleId="Appelnotedebasdep">
    <w:name w:val="footnote reference"/>
    <w:basedOn w:val="Policepardfaut"/>
    <w:semiHidden/>
    <w:unhideWhenUsed/>
    <w:rsid w:val="00210E71"/>
    <w:rPr>
      <w:vertAlign w:val="superscript"/>
    </w:rPr>
  </w:style>
  <w:style w:type="table" w:styleId="Grilledutableau">
    <w:name w:val="Table Grid"/>
    <w:basedOn w:val="TableauNormal"/>
    <w:uiPriority w:val="59"/>
    <w:rsid w:val="00160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160B9C"/>
    <w:rPr>
      <w:i/>
      <w:iCs/>
    </w:rPr>
  </w:style>
  <w:style w:type="paragraph" w:styleId="Notedefin">
    <w:name w:val="endnote text"/>
    <w:basedOn w:val="Normal"/>
    <w:link w:val="NotedefinCar"/>
    <w:uiPriority w:val="99"/>
    <w:semiHidden/>
    <w:unhideWhenUsed/>
    <w:rsid w:val="00160B9C"/>
    <w:pPr>
      <w:spacing w:after="0" w:line="240" w:lineRule="auto"/>
    </w:pPr>
    <w:rPr>
      <w:sz w:val="20"/>
      <w:szCs w:val="20"/>
    </w:rPr>
  </w:style>
  <w:style w:type="character" w:customStyle="1" w:styleId="NotedefinCar">
    <w:name w:val="Note de fin Car"/>
    <w:basedOn w:val="Policepardfaut"/>
    <w:link w:val="Notedefin"/>
    <w:uiPriority w:val="99"/>
    <w:semiHidden/>
    <w:rsid w:val="00160B9C"/>
    <w:rPr>
      <w:sz w:val="20"/>
      <w:szCs w:val="20"/>
    </w:rPr>
  </w:style>
  <w:style w:type="character" w:styleId="Appeldenotedefin">
    <w:name w:val="endnote reference"/>
    <w:basedOn w:val="Policepardfaut"/>
    <w:uiPriority w:val="99"/>
    <w:semiHidden/>
    <w:unhideWhenUsed/>
    <w:rsid w:val="00160B9C"/>
    <w:rPr>
      <w:vertAlign w:val="superscript"/>
    </w:rPr>
  </w:style>
  <w:style w:type="paragraph" w:customStyle="1" w:styleId="Default">
    <w:name w:val="Default"/>
    <w:rsid w:val="00150D8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Policepardfaut"/>
    <w:rsid w:val="00964941"/>
  </w:style>
  <w:style w:type="character" w:styleId="lev">
    <w:name w:val="Strong"/>
    <w:basedOn w:val="Policepardfaut"/>
    <w:uiPriority w:val="22"/>
    <w:qFormat/>
    <w:rsid w:val="000F35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564819">
      <w:bodyDiv w:val="1"/>
      <w:marLeft w:val="0"/>
      <w:marRight w:val="0"/>
      <w:marTop w:val="0"/>
      <w:marBottom w:val="0"/>
      <w:divBdr>
        <w:top w:val="none" w:sz="0" w:space="0" w:color="auto"/>
        <w:left w:val="none" w:sz="0" w:space="0" w:color="auto"/>
        <w:bottom w:val="none" w:sz="0" w:space="0" w:color="auto"/>
        <w:right w:val="none" w:sz="0" w:space="0" w:color="auto"/>
      </w:divBdr>
    </w:div>
    <w:div w:id="1047219965">
      <w:bodyDiv w:val="1"/>
      <w:marLeft w:val="0"/>
      <w:marRight w:val="0"/>
      <w:marTop w:val="0"/>
      <w:marBottom w:val="0"/>
      <w:divBdr>
        <w:top w:val="none" w:sz="0" w:space="0" w:color="auto"/>
        <w:left w:val="none" w:sz="0" w:space="0" w:color="auto"/>
        <w:bottom w:val="none" w:sz="0" w:space="0" w:color="auto"/>
        <w:right w:val="none" w:sz="0" w:space="0" w:color="auto"/>
      </w:divBdr>
    </w:div>
    <w:div w:id="1310982659">
      <w:bodyDiv w:val="1"/>
      <w:marLeft w:val="0"/>
      <w:marRight w:val="0"/>
      <w:marTop w:val="0"/>
      <w:marBottom w:val="0"/>
      <w:divBdr>
        <w:top w:val="none" w:sz="0" w:space="0" w:color="auto"/>
        <w:left w:val="none" w:sz="0" w:space="0" w:color="auto"/>
        <w:bottom w:val="none" w:sz="0" w:space="0" w:color="auto"/>
        <w:right w:val="none" w:sz="0" w:space="0" w:color="auto"/>
      </w:divBdr>
    </w:div>
    <w:div w:id="144094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nevieve.malboeuf@teluq.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pps.ca/banque-polethicas/rechercher-un-c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oogle.com/forms/d/e/1FAIpQLScdbUbptPXeuchBt5qFMeDlHsskR4ibvf6l-wCbNHHcMF8eBw/viewform" TargetMode="External"/><Relationship Id="rId4" Type="http://schemas.openxmlformats.org/officeDocument/2006/relationships/settings" Target="settings.xml"/><Relationship Id="rId9" Type="http://schemas.openxmlformats.org/officeDocument/2006/relationships/hyperlink" Target="mailto:genevieve.malboeuf@teluq.ca"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080EE-FE11-4721-8DD5-8A1576AFF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6</Pages>
  <Words>2223</Words>
  <Characters>12231</Characters>
  <Application>Microsoft Office Word</Application>
  <DocSecurity>0</DocSecurity>
  <Lines>101</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ENAP</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Malboeuf Geneviève</dc:creator>
  <cp:lastModifiedBy>Malboeuf, Geneviève</cp:lastModifiedBy>
  <cp:revision>34</cp:revision>
  <cp:lastPrinted>2018-07-25T15:03:00Z</cp:lastPrinted>
  <dcterms:created xsi:type="dcterms:W3CDTF">2017-03-29T15:02:00Z</dcterms:created>
  <dcterms:modified xsi:type="dcterms:W3CDTF">2018-11-19T20:58:00Z</dcterms:modified>
</cp:coreProperties>
</file>